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400C9" w14:textId="608DE332" w:rsidR="00464A35" w:rsidRDefault="00BC701C" w:rsidP="00464A35">
      <w:pPr>
        <w:jc w:val="center"/>
        <w:rPr>
          <w:b/>
          <w:bCs/>
          <w:sz w:val="28"/>
          <w:szCs w:val="28"/>
        </w:rPr>
      </w:pPr>
      <w:r w:rsidRPr="009A4E94">
        <w:rPr>
          <w:b/>
          <w:bCs/>
          <w:sz w:val="28"/>
          <w:szCs w:val="28"/>
        </w:rPr>
        <w:t xml:space="preserve">Global Grant </w:t>
      </w:r>
      <w:r w:rsidR="00B4402D">
        <w:rPr>
          <w:b/>
          <w:bCs/>
          <w:sz w:val="28"/>
          <w:szCs w:val="28"/>
        </w:rPr>
        <w:t>Checklist – District 5020</w:t>
      </w:r>
      <w:r w:rsidR="00464A35">
        <w:rPr>
          <w:b/>
          <w:bCs/>
          <w:sz w:val="28"/>
          <w:szCs w:val="28"/>
        </w:rPr>
        <w:t xml:space="preserve"> </w:t>
      </w:r>
    </w:p>
    <w:p w14:paraId="30F98C96" w14:textId="77777777" w:rsidR="00464A35" w:rsidRDefault="00464A35" w:rsidP="00464A35">
      <w:pPr>
        <w:jc w:val="center"/>
        <w:rPr>
          <w:b/>
          <w:bCs/>
          <w:sz w:val="28"/>
          <w:szCs w:val="28"/>
        </w:rPr>
      </w:pPr>
    </w:p>
    <w:p w14:paraId="2AC0E002" w14:textId="328EF27E" w:rsidR="00BC701C" w:rsidRPr="00464A35" w:rsidRDefault="009A4E94" w:rsidP="00464A35">
      <w:pPr>
        <w:rPr>
          <w:sz w:val="28"/>
          <w:szCs w:val="28"/>
        </w:rPr>
      </w:pPr>
      <w:r w:rsidRPr="00464A35">
        <w:rPr>
          <w:b/>
          <w:bCs/>
          <w:color w:val="0070C0"/>
        </w:rPr>
        <w:t xml:space="preserve">Check to make sure </w:t>
      </w:r>
      <w:r w:rsidR="00BC701C" w:rsidRPr="00464A35">
        <w:rPr>
          <w:b/>
          <w:bCs/>
          <w:color w:val="0070C0"/>
        </w:rPr>
        <w:t xml:space="preserve">your club is qualified.  </w:t>
      </w:r>
      <w:r w:rsidR="00BC701C" w:rsidRPr="00464A35">
        <w:t>This needs to be done annually.</w:t>
      </w:r>
      <w:r w:rsidRPr="00464A35">
        <w:t xml:space="preserve">  If it is not qualified, these steps must be taken.  </w:t>
      </w:r>
    </w:p>
    <w:p w14:paraId="21F17102" w14:textId="77777777" w:rsidR="00BC701C" w:rsidRPr="009A4E94" w:rsidRDefault="00BC701C" w:rsidP="00464A35">
      <w:pPr>
        <w:rPr>
          <w:b/>
          <w:bCs/>
        </w:rPr>
      </w:pPr>
    </w:p>
    <w:p w14:paraId="3A6C76B0" w14:textId="1839285A" w:rsidR="009A4E94" w:rsidRDefault="00BC701C" w:rsidP="00B471EF">
      <w:pPr>
        <w:pStyle w:val="ListParagraph"/>
        <w:numPr>
          <w:ilvl w:val="0"/>
          <w:numId w:val="3"/>
        </w:numPr>
      </w:pPr>
      <w:r>
        <w:t xml:space="preserve">The President-Elect must complete </w:t>
      </w:r>
      <w:r w:rsidR="00FE6D45">
        <w:t xml:space="preserve">Foundation Goals, including Annual Fund, Polio Plus and Membership in </w:t>
      </w:r>
      <w:r>
        <w:t>My Rotary /</w:t>
      </w:r>
      <w:hyperlink r:id="rId5" w:history="1">
        <w:r w:rsidRPr="00B4402D">
          <w:rPr>
            <w:rStyle w:val="Hyperlink"/>
          </w:rPr>
          <w:t>Rotary Club Central</w:t>
        </w:r>
      </w:hyperlink>
      <w:r w:rsidR="00FE6D45">
        <w:t>.</w:t>
      </w:r>
    </w:p>
    <w:p w14:paraId="53BAB42A" w14:textId="77777777" w:rsidR="00B4402D" w:rsidRDefault="00B4402D" w:rsidP="00B4402D">
      <w:pPr>
        <w:ind w:left="360"/>
      </w:pPr>
    </w:p>
    <w:p w14:paraId="43AEC6ED" w14:textId="3951BE2F" w:rsidR="009A4E94" w:rsidRDefault="00BC701C" w:rsidP="009B322C">
      <w:pPr>
        <w:pStyle w:val="ListParagraph"/>
        <w:numPr>
          <w:ilvl w:val="0"/>
          <w:numId w:val="3"/>
        </w:numPr>
      </w:pPr>
      <w:r>
        <w:t xml:space="preserve">The President and Vice-President must sign a </w:t>
      </w:r>
      <w:hyperlink r:id="rId6" w:history="1">
        <w:r w:rsidRPr="002E5CFC">
          <w:rPr>
            <w:rStyle w:val="Hyperlink"/>
          </w:rPr>
          <w:t>club MOU</w:t>
        </w:r>
      </w:hyperlink>
      <w:r>
        <w:t xml:space="preserve"> at the beginning of the year.   </w:t>
      </w:r>
    </w:p>
    <w:p w14:paraId="54037880" w14:textId="77777777" w:rsidR="002E5CFC" w:rsidRDefault="002E5CFC" w:rsidP="002E5CFC">
      <w:pPr>
        <w:pStyle w:val="ListParagraph"/>
      </w:pPr>
    </w:p>
    <w:p w14:paraId="1CBB47E2" w14:textId="428D451F" w:rsidR="00BC701C" w:rsidRDefault="00BC701C" w:rsidP="00BC701C">
      <w:pPr>
        <w:pStyle w:val="ListParagraph"/>
        <w:numPr>
          <w:ilvl w:val="0"/>
          <w:numId w:val="3"/>
        </w:numPr>
      </w:pPr>
      <w:r>
        <w:t xml:space="preserve">One club member must attend District 5020 Grants Training.  This course gives specific information about how our district manages grants, and how to apply for a District Grant.  </w:t>
      </w:r>
      <w:r w:rsidR="00464A35">
        <w:t xml:space="preserve">Zoom </w:t>
      </w:r>
      <w:r>
        <w:t xml:space="preserve">classes </w:t>
      </w:r>
      <w:r w:rsidR="00464A35">
        <w:t xml:space="preserve">are </w:t>
      </w:r>
      <w:r>
        <w:t xml:space="preserve">held in the spring before the start of the Rotary year.  </w:t>
      </w:r>
    </w:p>
    <w:p w14:paraId="41A46957" w14:textId="77777777" w:rsidR="004D6AD4" w:rsidRDefault="004D6AD4" w:rsidP="004D6AD4">
      <w:pPr>
        <w:pStyle w:val="ListParagraph"/>
      </w:pPr>
    </w:p>
    <w:p w14:paraId="62A07B3B" w14:textId="0BFD56D2" w:rsidR="004D6AD4" w:rsidRDefault="004D6AD4" w:rsidP="004D6AD4">
      <w:pPr>
        <w:pBdr>
          <w:bottom w:val="single" w:sz="4" w:space="1" w:color="auto"/>
        </w:pBdr>
      </w:pPr>
      <w:r>
        <w:t xml:space="preserve">Contact Barbara Barney about any club qualification questions </w:t>
      </w:r>
      <w:hyperlink r:id="rId7" w:history="1">
        <w:r w:rsidR="002E00AB" w:rsidRPr="00A5157E">
          <w:rPr>
            <w:rStyle w:val="Hyperlink"/>
          </w:rPr>
          <w:t>sbarneycpa@comcast.net</w:t>
        </w:r>
      </w:hyperlink>
    </w:p>
    <w:p w14:paraId="4AAB45E7" w14:textId="77777777" w:rsidR="002E00AB" w:rsidRDefault="002E00AB" w:rsidP="004D6AD4">
      <w:pPr>
        <w:pBdr>
          <w:bottom w:val="single" w:sz="4" w:space="1" w:color="auto"/>
        </w:pBdr>
      </w:pPr>
    </w:p>
    <w:p w14:paraId="65ED93F1" w14:textId="46C29195" w:rsidR="009A4E94" w:rsidRDefault="009A4E94" w:rsidP="009A4E94"/>
    <w:p w14:paraId="2A835A01" w14:textId="030757B9" w:rsidR="00464A35" w:rsidRDefault="009A4E94" w:rsidP="009A4E94">
      <w:pPr>
        <w:rPr>
          <w:b/>
          <w:bCs/>
        </w:rPr>
      </w:pPr>
      <w:r w:rsidRPr="00464A35">
        <w:rPr>
          <w:b/>
          <w:bCs/>
          <w:color w:val="0070C0"/>
        </w:rPr>
        <w:t xml:space="preserve">Qualify Yourself – </w:t>
      </w:r>
      <w:r>
        <w:rPr>
          <w:b/>
          <w:bCs/>
        </w:rPr>
        <w:t xml:space="preserve">This is a new requirement for our </w:t>
      </w:r>
      <w:r w:rsidR="00464A35">
        <w:rPr>
          <w:b/>
          <w:bCs/>
        </w:rPr>
        <w:t xml:space="preserve">District </w:t>
      </w:r>
    </w:p>
    <w:p w14:paraId="5BE2F7C3" w14:textId="77777777" w:rsidR="00464A35" w:rsidRDefault="00464A35" w:rsidP="009A4E94">
      <w:pPr>
        <w:rPr>
          <w:b/>
          <w:bCs/>
        </w:rPr>
      </w:pPr>
    </w:p>
    <w:p w14:paraId="6C62CC8F" w14:textId="606C014F" w:rsidR="009A4E94" w:rsidRDefault="00526023" w:rsidP="009A4E94">
      <w:r w:rsidRPr="00B4402D">
        <w:rPr>
          <w:color w:val="000000" w:themeColor="text1"/>
        </w:rPr>
        <w:t xml:space="preserve">Each </w:t>
      </w:r>
      <w:r w:rsidR="00A84671">
        <w:rPr>
          <w:color w:val="000000" w:themeColor="text1"/>
        </w:rPr>
        <w:t xml:space="preserve">lead </w:t>
      </w:r>
      <w:r w:rsidRPr="00B4402D">
        <w:rPr>
          <w:color w:val="000000" w:themeColor="text1"/>
        </w:rPr>
        <w:t xml:space="preserve">Global Grant </w:t>
      </w:r>
      <w:r w:rsidR="00A84671">
        <w:rPr>
          <w:color w:val="000000" w:themeColor="text1"/>
        </w:rPr>
        <w:t xml:space="preserve">contact </w:t>
      </w:r>
      <w:r w:rsidRPr="00B4402D">
        <w:rPr>
          <w:color w:val="000000" w:themeColor="text1"/>
        </w:rPr>
        <w:t>must</w:t>
      </w:r>
      <w:r w:rsidR="00B4402D">
        <w:rPr>
          <w:color w:val="000000" w:themeColor="text1"/>
        </w:rPr>
        <w:t xml:space="preserve"> t</w:t>
      </w:r>
      <w:r w:rsidR="009A4E94">
        <w:t xml:space="preserve">ake the </w:t>
      </w:r>
      <w:hyperlink r:id="rId8" w:history="1">
        <w:r w:rsidR="009A4E94" w:rsidRPr="009A4E94">
          <w:rPr>
            <w:rStyle w:val="Hyperlink"/>
          </w:rPr>
          <w:t>Grants Management Seminar</w:t>
        </w:r>
      </w:hyperlink>
      <w:r w:rsidR="009A4E94">
        <w:t xml:space="preserve"> on My Rotary.  It is divided into 10 short modules and takes 3.25 hours to complete.    You will need to create a log-in if you don’t already have one. </w:t>
      </w:r>
      <w:r w:rsidR="00464A35">
        <w:t xml:space="preserve">  If you have done some or all the modules previously it will show as “enrolled”.  Click on the seminar to see if it is complete or complete any missing modules.  </w:t>
      </w:r>
    </w:p>
    <w:p w14:paraId="1A8012BC" w14:textId="77777777" w:rsidR="00464A35" w:rsidRDefault="00464A35" w:rsidP="009A4E94"/>
    <w:p w14:paraId="137AE221" w14:textId="377941BF" w:rsidR="009A4E94" w:rsidRDefault="009A4E94" w:rsidP="009A4E94">
      <w:r>
        <w:t xml:space="preserve">If you have taken this previously, you will need to take the </w:t>
      </w:r>
      <w:hyperlink r:id="rId9" w:history="1">
        <w:r w:rsidRPr="009A4E94">
          <w:rPr>
            <w:rStyle w:val="Hyperlink"/>
          </w:rPr>
          <w:t>Grant Management Recertification Seminar</w:t>
        </w:r>
      </w:hyperlink>
      <w:r>
        <w:t xml:space="preserve">.  </w:t>
      </w:r>
      <w:r w:rsidR="004D6AD4">
        <w:t xml:space="preserve">This must be done annually.  </w:t>
      </w:r>
    </w:p>
    <w:p w14:paraId="5EBCE965" w14:textId="77777777" w:rsidR="009A4E94" w:rsidRDefault="009A4E94" w:rsidP="009A4E94"/>
    <w:p w14:paraId="530FACF2" w14:textId="77777777" w:rsidR="00464A35" w:rsidRDefault="00464A35" w:rsidP="009A4E94">
      <w:pPr>
        <w:rPr>
          <w:b/>
          <w:bCs/>
        </w:rPr>
      </w:pPr>
    </w:p>
    <w:p w14:paraId="512DEACD" w14:textId="2A0CD11D" w:rsidR="00464A35" w:rsidRDefault="00464A35" w:rsidP="009A4E94">
      <w:r w:rsidRPr="00464A35">
        <w:rPr>
          <w:b/>
          <w:bCs/>
          <w:color w:val="0070C0"/>
        </w:rPr>
        <w:t>Contact the District Global Grants C</w:t>
      </w:r>
      <w:r w:rsidR="006B738C">
        <w:rPr>
          <w:b/>
          <w:bCs/>
          <w:color w:val="0070C0"/>
        </w:rPr>
        <w:t>o</w:t>
      </w:r>
      <w:r w:rsidR="00AA5946">
        <w:rPr>
          <w:b/>
          <w:bCs/>
          <w:color w:val="0070C0"/>
        </w:rPr>
        <w:t>ordinator</w:t>
      </w:r>
      <w:r w:rsidRPr="00464A35">
        <w:rPr>
          <w:b/>
          <w:bCs/>
          <w:color w:val="0070C0"/>
        </w:rPr>
        <w:t xml:space="preserve"> before you start</w:t>
      </w:r>
      <w:r>
        <w:rPr>
          <w:b/>
          <w:bCs/>
        </w:rPr>
        <w:t xml:space="preserve">. </w:t>
      </w:r>
      <w:r w:rsidR="002E00AB">
        <w:rPr>
          <w:b/>
          <w:bCs/>
        </w:rPr>
        <w:t xml:space="preserve"> </w:t>
      </w:r>
      <w:r>
        <w:rPr>
          <w:b/>
          <w:bCs/>
        </w:rPr>
        <w:t xml:space="preserve"> </w:t>
      </w:r>
      <w:r>
        <w:t xml:space="preserve">You can discuss your potential </w:t>
      </w:r>
      <w:r w:rsidR="00DB7B8F">
        <w:t>grant,</w:t>
      </w:r>
      <w:r>
        <w:t xml:space="preserve"> and </w:t>
      </w:r>
      <w:r w:rsidR="002E00AB">
        <w:t xml:space="preserve">I </w:t>
      </w:r>
      <w:r>
        <w:t xml:space="preserve">can provide you with relevant documents and a list of contacts </w:t>
      </w:r>
      <w:r w:rsidR="00DB7B8F">
        <w:t xml:space="preserve">who can answer your questions.  Different grants will need different info and </w:t>
      </w:r>
      <w:r w:rsidR="00C70D72">
        <w:t xml:space="preserve">will have different resource people.  </w:t>
      </w:r>
      <w:r w:rsidR="00DB7B8F">
        <w:t xml:space="preserve"> </w:t>
      </w:r>
      <w:r w:rsidR="00C70D72">
        <w:t xml:space="preserve">She can save you time </w:t>
      </w:r>
      <w:r w:rsidR="00845D0E">
        <w:t xml:space="preserve">finding these resources.  </w:t>
      </w:r>
      <w:r w:rsidR="00C70D72">
        <w:t xml:space="preserve">  </w:t>
      </w:r>
      <w:r>
        <w:t xml:space="preserve">  </w:t>
      </w:r>
    </w:p>
    <w:p w14:paraId="63BEFD12" w14:textId="77777777" w:rsidR="00464A35" w:rsidRDefault="00464A35" w:rsidP="009A4E94"/>
    <w:p w14:paraId="08667F4C" w14:textId="3C173683" w:rsidR="00464A35" w:rsidRPr="00C70D72" w:rsidRDefault="00464A35" w:rsidP="009A4E94">
      <w:pPr>
        <w:rPr>
          <w:color w:val="0070C0"/>
        </w:rPr>
      </w:pPr>
      <w:r w:rsidRPr="00C70D72">
        <w:rPr>
          <w:color w:val="0070C0"/>
        </w:rPr>
        <w:t>Christine Dysart</w:t>
      </w:r>
    </w:p>
    <w:p w14:paraId="12A984F7" w14:textId="77777777" w:rsidR="00AA5946" w:rsidRDefault="00464A35" w:rsidP="009A4E94">
      <w:pPr>
        <w:rPr>
          <w:color w:val="0070C0"/>
        </w:rPr>
      </w:pPr>
      <w:r w:rsidRPr="00C70D72">
        <w:rPr>
          <w:color w:val="0070C0"/>
        </w:rPr>
        <w:t>District 5020 Global Grants C</w:t>
      </w:r>
      <w:r w:rsidR="00AA5946">
        <w:rPr>
          <w:color w:val="0070C0"/>
        </w:rPr>
        <w:t>ordinator</w:t>
      </w:r>
    </w:p>
    <w:p w14:paraId="0E90C544" w14:textId="4D42B1BD" w:rsidR="00464A35" w:rsidRPr="00C70D72" w:rsidRDefault="00464A35" w:rsidP="009A4E94">
      <w:pPr>
        <w:rPr>
          <w:color w:val="0070C0"/>
        </w:rPr>
      </w:pPr>
      <w:hyperlink r:id="rId10" w:history="1">
        <w:r w:rsidRPr="00C70D72">
          <w:rPr>
            <w:rStyle w:val="Hyperlink"/>
            <w:color w:val="0070C0"/>
          </w:rPr>
          <w:t>c.dysart@icloud.com</w:t>
        </w:r>
      </w:hyperlink>
      <w:r w:rsidRPr="00C70D72">
        <w:rPr>
          <w:color w:val="0070C0"/>
        </w:rPr>
        <w:t xml:space="preserve">  </w:t>
      </w:r>
    </w:p>
    <w:p w14:paraId="073922A6" w14:textId="76E567C7" w:rsidR="00DB7B8F" w:rsidRDefault="00464A35" w:rsidP="009A4E94">
      <w:r>
        <w:t>1-250-893-6025</w:t>
      </w:r>
    </w:p>
    <w:p w14:paraId="4C484827" w14:textId="77777777" w:rsidR="00DB7B8F" w:rsidRDefault="00DB7B8F" w:rsidP="009A4E94"/>
    <w:p w14:paraId="3228845E" w14:textId="77777777" w:rsidR="00C70D72" w:rsidRPr="00845D0E" w:rsidRDefault="00BC6B55" w:rsidP="00C70D72">
      <w:pPr>
        <w:jc w:val="center"/>
        <w:rPr>
          <w:b/>
          <w:bCs/>
          <w:i/>
          <w:iCs/>
          <w:color w:val="0070C0"/>
        </w:rPr>
      </w:pPr>
      <w:r w:rsidRPr="00845D0E">
        <w:rPr>
          <w:b/>
          <w:bCs/>
          <w:i/>
          <w:iCs/>
          <w:color w:val="0070C0"/>
        </w:rPr>
        <w:t xml:space="preserve">Ask questions often and throughout the planning stages.  If you are not sure you are on the right track, ask!   </w:t>
      </w:r>
      <w:r w:rsidR="00DB7B8F" w:rsidRPr="00845D0E">
        <w:rPr>
          <w:b/>
          <w:bCs/>
          <w:i/>
          <w:iCs/>
          <w:color w:val="0070C0"/>
        </w:rPr>
        <w:t xml:space="preserve">It will save you time.   </w:t>
      </w:r>
    </w:p>
    <w:p w14:paraId="1734A664" w14:textId="3FEAEA3A" w:rsidR="00BC6B55" w:rsidRDefault="00BC6B55" w:rsidP="00C70D72">
      <w:pPr>
        <w:jc w:val="center"/>
        <w:rPr>
          <w:b/>
          <w:bCs/>
          <w:color w:val="0070C0"/>
        </w:rPr>
      </w:pPr>
      <w:r w:rsidRPr="00C70D72">
        <w:rPr>
          <w:b/>
          <w:bCs/>
          <w:color w:val="0070C0"/>
        </w:rPr>
        <w:t>Resource people are listed at the end of this document.</w:t>
      </w:r>
    </w:p>
    <w:p w14:paraId="046C3D4E" w14:textId="77777777" w:rsidR="00C70D72" w:rsidRDefault="00C70D72" w:rsidP="00C70D72">
      <w:pPr>
        <w:jc w:val="center"/>
        <w:rPr>
          <w:b/>
          <w:bCs/>
          <w:color w:val="0070C0"/>
        </w:rPr>
      </w:pPr>
    </w:p>
    <w:p w14:paraId="75BF04BE" w14:textId="34565348" w:rsidR="00C70D72" w:rsidRDefault="00C70D72" w:rsidP="00C70D72">
      <w:pPr>
        <w:rPr>
          <w:color w:val="000000" w:themeColor="text1"/>
        </w:rPr>
      </w:pPr>
      <w:r>
        <w:rPr>
          <w:b/>
          <w:bCs/>
          <w:color w:val="0070C0"/>
        </w:rPr>
        <w:t xml:space="preserve">Download the </w:t>
      </w:r>
      <w:hyperlink r:id="rId11" w:history="1">
        <w:r w:rsidRPr="00C70D72">
          <w:rPr>
            <w:rStyle w:val="Hyperlink"/>
            <w:b/>
            <w:bCs/>
          </w:rPr>
          <w:t>Guide to Global Grants</w:t>
        </w:r>
      </w:hyperlink>
      <w:r>
        <w:rPr>
          <w:b/>
          <w:bCs/>
          <w:color w:val="0070C0"/>
        </w:rPr>
        <w:t xml:space="preserve"> – </w:t>
      </w:r>
      <w:r>
        <w:rPr>
          <w:color w:val="000000" w:themeColor="text1"/>
        </w:rPr>
        <w:t xml:space="preserve">it will be your bible as you develop your grant. </w:t>
      </w:r>
    </w:p>
    <w:p w14:paraId="5AFCF379" w14:textId="77777777" w:rsidR="00273DD2" w:rsidRDefault="00273DD2" w:rsidP="00C70D72">
      <w:pPr>
        <w:rPr>
          <w:color w:val="000000" w:themeColor="text1"/>
        </w:rPr>
      </w:pPr>
    </w:p>
    <w:p w14:paraId="73B901DD" w14:textId="6074165A" w:rsidR="00273DD2" w:rsidRDefault="00273DD2" w:rsidP="00C70D72">
      <w:pPr>
        <w:rPr>
          <w:color w:val="000000" w:themeColor="text1"/>
        </w:rPr>
      </w:pPr>
      <w:r w:rsidRPr="00273DD2">
        <w:rPr>
          <w:b/>
          <w:bCs/>
          <w:color w:val="0070C0"/>
        </w:rPr>
        <w:t>Download the</w:t>
      </w:r>
      <w:r w:rsidRPr="00273DD2">
        <w:rPr>
          <w:color w:val="0070C0"/>
        </w:rPr>
        <w:t xml:space="preserve"> </w:t>
      </w:r>
      <w:hyperlink r:id="rId12" w:history="1">
        <w:r w:rsidRPr="00273DD2">
          <w:rPr>
            <w:rStyle w:val="Hyperlink"/>
          </w:rPr>
          <w:t>Terms and Conditions of Foundation G</w:t>
        </w:r>
        <w:r>
          <w:rPr>
            <w:rStyle w:val="Hyperlink"/>
          </w:rPr>
          <w:t>l</w:t>
        </w:r>
        <w:r w:rsidRPr="00273DD2">
          <w:rPr>
            <w:rStyle w:val="Hyperlink"/>
          </w:rPr>
          <w:t>obal Grants</w:t>
        </w:r>
      </w:hyperlink>
    </w:p>
    <w:p w14:paraId="30A7D895" w14:textId="77777777" w:rsidR="00BC6B55" w:rsidRDefault="00BC6B55" w:rsidP="00C70D72"/>
    <w:p w14:paraId="717E4470" w14:textId="0E1421CE" w:rsidR="00BC6B55" w:rsidRDefault="00BC6B55" w:rsidP="009A4E94">
      <w:pPr>
        <w:rPr>
          <w:color w:val="000000" w:themeColor="text1"/>
        </w:rPr>
      </w:pPr>
      <w:r w:rsidRPr="00C70D72">
        <w:rPr>
          <w:b/>
          <w:bCs/>
          <w:color w:val="0070C0"/>
        </w:rPr>
        <w:t xml:space="preserve">Choose your </w:t>
      </w:r>
      <w:r w:rsidR="00C70D72">
        <w:rPr>
          <w:b/>
          <w:bCs/>
          <w:color w:val="0070C0"/>
        </w:rPr>
        <w:t xml:space="preserve">Local </w:t>
      </w:r>
      <w:r w:rsidRPr="00C70D72">
        <w:rPr>
          <w:b/>
          <w:bCs/>
          <w:color w:val="0070C0"/>
        </w:rPr>
        <w:t>Partner carefully</w:t>
      </w:r>
      <w:r>
        <w:rPr>
          <w:color w:val="0070C0"/>
        </w:rPr>
        <w:t xml:space="preserve">.   </w:t>
      </w:r>
      <w:r w:rsidRPr="00BC6B55">
        <w:rPr>
          <w:color w:val="000000" w:themeColor="text1"/>
        </w:rPr>
        <w:t xml:space="preserve">They will perform the </w:t>
      </w:r>
      <w:r w:rsidR="00C70D72">
        <w:rPr>
          <w:color w:val="000000" w:themeColor="text1"/>
        </w:rPr>
        <w:t xml:space="preserve">mandatory </w:t>
      </w:r>
      <w:r w:rsidRPr="00BC6B55">
        <w:rPr>
          <w:color w:val="000000" w:themeColor="text1"/>
        </w:rPr>
        <w:t>community assessment,</w:t>
      </w:r>
      <w:r w:rsidR="00DB7B8F">
        <w:rPr>
          <w:color w:val="000000" w:themeColor="text1"/>
        </w:rPr>
        <w:t xml:space="preserve"> be responsible for financial stewardship, </w:t>
      </w:r>
      <w:r>
        <w:rPr>
          <w:color w:val="000000" w:themeColor="text1"/>
        </w:rPr>
        <w:t xml:space="preserve">monitor the project throughout its term, and do the reporting to RI.  </w:t>
      </w:r>
      <w:r w:rsidR="006B738C">
        <w:rPr>
          <w:color w:val="000000" w:themeColor="text1"/>
        </w:rPr>
        <w:t xml:space="preserve">  Both the club and district must be qualified.  </w:t>
      </w:r>
    </w:p>
    <w:p w14:paraId="79C0A7FA" w14:textId="77777777" w:rsidR="00DB7B8F" w:rsidRDefault="00DB7B8F" w:rsidP="009A4E94">
      <w:pPr>
        <w:rPr>
          <w:color w:val="000000" w:themeColor="text1"/>
        </w:rPr>
      </w:pPr>
    </w:p>
    <w:p w14:paraId="753894A7" w14:textId="7A960CB5" w:rsidR="00BC6B55" w:rsidRDefault="00BC6B55" w:rsidP="009A4E94">
      <w:pPr>
        <w:rPr>
          <w:color w:val="000000" w:themeColor="text1"/>
        </w:rPr>
      </w:pPr>
      <w:r>
        <w:rPr>
          <w:color w:val="000000" w:themeColor="text1"/>
        </w:rPr>
        <w:t>If you don’t have a partner already, you can reach out to the Regional Grants Officer in the country where you are working.   They work with local clubs</w:t>
      </w:r>
      <w:r w:rsidR="00C70D72">
        <w:rPr>
          <w:color w:val="000000" w:themeColor="text1"/>
        </w:rPr>
        <w:t xml:space="preserve"> a</w:t>
      </w:r>
      <w:r>
        <w:rPr>
          <w:color w:val="000000" w:themeColor="text1"/>
        </w:rPr>
        <w:t xml:space="preserve">nd can likely make a recommendation.  You can also ask the Action Group for the area of focus you have chosen.  A list is provided at the end of this document.   </w:t>
      </w:r>
    </w:p>
    <w:p w14:paraId="589FD41D" w14:textId="77777777" w:rsidR="00546F45" w:rsidRDefault="00546F45" w:rsidP="009A4E94">
      <w:pPr>
        <w:rPr>
          <w:color w:val="000000" w:themeColor="text1"/>
        </w:rPr>
      </w:pPr>
    </w:p>
    <w:p w14:paraId="40C1BBC9" w14:textId="4B448365" w:rsidR="00546F45" w:rsidRDefault="00546F45" w:rsidP="009A4E94">
      <w:pPr>
        <w:rPr>
          <w:color w:val="000000" w:themeColor="text1"/>
        </w:rPr>
      </w:pPr>
      <w:r w:rsidRPr="00546F45">
        <w:rPr>
          <w:b/>
          <w:bCs/>
          <w:color w:val="0070C0"/>
        </w:rPr>
        <w:t>Download the GG Application in Word format</w:t>
      </w:r>
      <w:r w:rsidRPr="00546F45">
        <w:rPr>
          <w:b/>
          <w:bCs/>
          <w:color w:val="000000" w:themeColor="text1"/>
        </w:rPr>
        <w:t>.</w:t>
      </w:r>
      <w:r>
        <w:rPr>
          <w:color w:val="000000" w:themeColor="text1"/>
        </w:rPr>
        <w:t xml:space="preserve">  You will get an overview of what is needed, use it to draft your application, and share it with funding partners and resource people.   Download </w:t>
      </w:r>
      <w:hyperlink r:id="rId13" w:history="1">
        <w:r w:rsidRPr="00546F45">
          <w:rPr>
            <w:rStyle w:val="Hyperlink"/>
          </w:rPr>
          <w:t>here</w:t>
        </w:r>
      </w:hyperlink>
      <w:r>
        <w:rPr>
          <w:color w:val="000000" w:themeColor="text1"/>
        </w:rPr>
        <w:t xml:space="preserve"> </w:t>
      </w:r>
    </w:p>
    <w:p w14:paraId="09E83393" w14:textId="77777777" w:rsidR="00845D0E" w:rsidRDefault="00845D0E" w:rsidP="009A4E94">
      <w:pPr>
        <w:rPr>
          <w:color w:val="000000" w:themeColor="text1"/>
        </w:rPr>
      </w:pPr>
    </w:p>
    <w:p w14:paraId="6A284F58" w14:textId="457FBFFA" w:rsidR="00BC6B55" w:rsidRDefault="00845D0E" w:rsidP="009A4E94">
      <w:pPr>
        <w:rPr>
          <w:color w:val="000000" w:themeColor="text1"/>
        </w:rPr>
      </w:pPr>
      <w:r w:rsidRPr="00845D0E">
        <w:rPr>
          <w:b/>
          <w:bCs/>
          <w:color w:val="0070C0"/>
        </w:rPr>
        <w:t>Select the Area of Focus</w:t>
      </w:r>
      <w:r>
        <w:rPr>
          <w:b/>
          <w:bCs/>
          <w:color w:val="0070C0"/>
        </w:rPr>
        <w:t xml:space="preserve"> – </w:t>
      </w:r>
      <w:r>
        <w:rPr>
          <w:color w:val="000000" w:themeColor="text1"/>
        </w:rPr>
        <w:t xml:space="preserve">Refer to the </w:t>
      </w:r>
      <w:hyperlink r:id="rId14" w:history="1">
        <w:r w:rsidRPr="00845D0E">
          <w:rPr>
            <w:rStyle w:val="Hyperlink"/>
            <w:b/>
            <w:bCs/>
          </w:rPr>
          <w:t>Area of Focus</w:t>
        </w:r>
        <w:r w:rsidRPr="00845D0E">
          <w:rPr>
            <w:rStyle w:val="Hyperlink"/>
          </w:rPr>
          <w:t xml:space="preserve"> </w:t>
        </w:r>
        <w:r w:rsidRPr="00845D0E">
          <w:rPr>
            <w:rStyle w:val="Hyperlink"/>
            <w:b/>
            <w:bCs/>
          </w:rPr>
          <w:t>Guidelines</w:t>
        </w:r>
      </w:hyperlink>
      <w:r>
        <w:rPr>
          <w:b/>
          <w:bCs/>
          <w:color w:val="000000" w:themeColor="text1"/>
        </w:rPr>
        <w:t xml:space="preserve"> </w:t>
      </w:r>
      <w:r>
        <w:rPr>
          <w:color w:val="000000" w:themeColor="text1"/>
        </w:rPr>
        <w:t xml:space="preserve">for information about completing a community assessment for </w:t>
      </w:r>
      <w:r w:rsidR="006873E6">
        <w:rPr>
          <w:color w:val="000000" w:themeColor="text1"/>
        </w:rPr>
        <w:t xml:space="preserve">each </w:t>
      </w:r>
      <w:r>
        <w:rPr>
          <w:color w:val="000000" w:themeColor="text1"/>
        </w:rPr>
        <w:t xml:space="preserve">area of focus.  If your Project involves more than one area of focus, we recommend you chose only one.  The Area of Focus Guidelines can help you decide which one to pick.    </w:t>
      </w:r>
      <w:r w:rsidR="00AA5946">
        <w:rPr>
          <w:color w:val="000000" w:themeColor="text1"/>
        </w:rPr>
        <w:t xml:space="preserve">Links are in the resources listed below.  </w:t>
      </w:r>
    </w:p>
    <w:p w14:paraId="587496DB" w14:textId="77777777" w:rsidR="00AA5946" w:rsidRDefault="00AA5946" w:rsidP="009A4E94">
      <w:pPr>
        <w:rPr>
          <w:color w:val="000000" w:themeColor="text1"/>
        </w:rPr>
      </w:pPr>
    </w:p>
    <w:p w14:paraId="12AEF9B0" w14:textId="0766A826" w:rsidR="00BE27D7" w:rsidRDefault="00BC6B55" w:rsidP="009A4E94">
      <w:pPr>
        <w:rPr>
          <w:color w:val="000000" w:themeColor="text1"/>
        </w:rPr>
      </w:pPr>
      <w:r w:rsidRPr="00BE27D7">
        <w:rPr>
          <w:b/>
          <w:bCs/>
          <w:color w:val="0070C0"/>
        </w:rPr>
        <w:t>Do a Community Assessment</w:t>
      </w:r>
      <w:r w:rsidRPr="00BC6B55">
        <w:rPr>
          <w:color w:val="0070C0"/>
        </w:rPr>
        <w:t xml:space="preserve"> </w:t>
      </w:r>
      <w:r>
        <w:rPr>
          <w:color w:val="000000" w:themeColor="text1"/>
        </w:rPr>
        <w:t xml:space="preserve">– This is a crucial first step.  The purpose is to meet the community your project will serve and find out what their resources, assets and needs are.  You should involve all parts of the community, including leaders, </w:t>
      </w:r>
      <w:r w:rsidR="00C70D72">
        <w:rPr>
          <w:color w:val="000000" w:themeColor="text1"/>
        </w:rPr>
        <w:t xml:space="preserve">elders, </w:t>
      </w:r>
      <w:r>
        <w:rPr>
          <w:color w:val="000000" w:themeColor="text1"/>
        </w:rPr>
        <w:t xml:space="preserve">marginalized people and youth.   You will form a partnership with these </w:t>
      </w:r>
      <w:r w:rsidR="00C70D72">
        <w:rPr>
          <w:color w:val="000000" w:themeColor="text1"/>
        </w:rPr>
        <w:t>people and</w:t>
      </w:r>
      <w:r>
        <w:rPr>
          <w:color w:val="000000" w:themeColor="text1"/>
        </w:rPr>
        <w:t xml:space="preserve"> </w:t>
      </w:r>
      <w:r w:rsidR="00C70D72">
        <w:rPr>
          <w:color w:val="000000" w:themeColor="text1"/>
        </w:rPr>
        <w:t xml:space="preserve">when you make them a </w:t>
      </w:r>
      <w:r>
        <w:rPr>
          <w:color w:val="000000" w:themeColor="text1"/>
        </w:rPr>
        <w:t xml:space="preserve">part of the project </w:t>
      </w:r>
      <w:r w:rsidR="00C70D72">
        <w:rPr>
          <w:color w:val="000000" w:themeColor="text1"/>
        </w:rPr>
        <w:t>planning team</w:t>
      </w:r>
      <w:r w:rsidR="00A84671">
        <w:rPr>
          <w:color w:val="000000" w:themeColor="text1"/>
        </w:rPr>
        <w:t>,</w:t>
      </w:r>
      <w:r w:rsidR="00C70D72">
        <w:rPr>
          <w:color w:val="000000" w:themeColor="text1"/>
        </w:rPr>
        <w:t xml:space="preserve"> </w:t>
      </w:r>
      <w:r w:rsidR="00AA5946">
        <w:rPr>
          <w:color w:val="000000" w:themeColor="text1"/>
        </w:rPr>
        <w:t xml:space="preserve">they will own it and </w:t>
      </w:r>
      <w:r w:rsidR="002E00AB">
        <w:rPr>
          <w:color w:val="000000" w:themeColor="text1"/>
        </w:rPr>
        <w:t xml:space="preserve">be more likely to </w:t>
      </w:r>
      <w:r w:rsidR="00AA5946">
        <w:rPr>
          <w:color w:val="000000" w:themeColor="text1"/>
        </w:rPr>
        <w:t xml:space="preserve">take responsibility for sustainability.  </w:t>
      </w:r>
      <w:r w:rsidR="006873E6">
        <w:rPr>
          <w:color w:val="000000" w:themeColor="text1"/>
        </w:rPr>
        <w:t xml:space="preserve">  </w:t>
      </w:r>
    </w:p>
    <w:p w14:paraId="346487F4" w14:textId="77777777" w:rsidR="006873E6" w:rsidRDefault="006873E6" w:rsidP="009A4E94">
      <w:pPr>
        <w:rPr>
          <w:color w:val="000000" w:themeColor="text1"/>
        </w:rPr>
      </w:pPr>
    </w:p>
    <w:p w14:paraId="74BCC6B1" w14:textId="34DFC3C8" w:rsidR="00BE27D7" w:rsidRDefault="00BE27D7" w:rsidP="009A4E94">
      <w:pPr>
        <w:rPr>
          <w:color w:val="000000" w:themeColor="text1"/>
        </w:rPr>
      </w:pPr>
      <w:r>
        <w:rPr>
          <w:color w:val="000000" w:themeColor="text1"/>
        </w:rPr>
        <w:t xml:space="preserve">If you haven’t taken the Grants Training Seminar </w:t>
      </w:r>
      <w:r w:rsidR="00A84671">
        <w:rPr>
          <w:color w:val="000000" w:themeColor="text1"/>
        </w:rPr>
        <w:t xml:space="preserve">in the Learning Center </w:t>
      </w:r>
      <w:r w:rsidRPr="00A84671">
        <w:rPr>
          <w:color w:val="000000" w:themeColor="text1"/>
          <w:u w:val="single"/>
        </w:rPr>
        <w:t>recently</w:t>
      </w:r>
      <w:r>
        <w:rPr>
          <w:color w:val="000000" w:themeColor="text1"/>
        </w:rPr>
        <w:t xml:space="preserve">, you might consider re-visiting that module as it has changed considerably over the last few years.  Here is the </w:t>
      </w:r>
      <w:hyperlink r:id="rId15" w:history="1">
        <w:r w:rsidRPr="00BE27D7">
          <w:rPr>
            <w:rStyle w:val="Hyperlink"/>
          </w:rPr>
          <w:t>link</w:t>
        </w:r>
      </w:hyperlink>
      <w:r>
        <w:rPr>
          <w:color w:val="000000" w:themeColor="text1"/>
        </w:rPr>
        <w:t xml:space="preserve">.  </w:t>
      </w:r>
    </w:p>
    <w:p w14:paraId="1C0B279A" w14:textId="5B8ABE8B" w:rsidR="00C70D72" w:rsidRDefault="00BE27D7" w:rsidP="009A4E94">
      <w:pPr>
        <w:rPr>
          <w:color w:val="000000" w:themeColor="text1"/>
        </w:rPr>
      </w:pPr>
      <w:r>
        <w:rPr>
          <w:color w:val="000000" w:themeColor="text1"/>
        </w:rPr>
        <w:t xml:space="preserve"> </w:t>
      </w:r>
    </w:p>
    <w:p w14:paraId="62C14B63" w14:textId="62486192" w:rsidR="00BC6B55" w:rsidRDefault="00546F45" w:rsidP="009A4E94">
      <w:pPr>
        <w:rPr>
          <w:color w:val="000000" w:themeColor="text1"/>
        </w:rPr>
      </w:pPr>
      <w:r>
        <w:rPr>
          <w:color w:val="000000" w:themeColor="text1"/>
        </w:rPr>
        <w:t>You</w:t>
      </w:r>
      <w:r w:rsidR="00C70D72">
        <w:rPr>
          <w:color w:val="000000" w:themeColor="text1"/>
        </w:rPr>
        <w:t xml:space="preserve"> will need to upload a copy of your </w:t>
      </w:r>
      <w:r w:rsidR="00C70D72" w:rsidRPr="002E00AB">
        <w:rPr>
          <w:b/>
          <w:bCs/>
          <w:color w:val="000000" w:themeColor="text1"/>
        </w:rPr>
        <w:t>community assessment results</w:t>
      </w:r>
      <w:r w:rsidR="00DB7B8F" w:rsidRPr="002E00AB">
        <w:rPr>
          <w:color w:val="000000" w:themeColor="text1"/>
        </w:rPr>
        <w:t xml:space="preserve"> </w:t>
      </w:r>
      <w:r w:rsidR="00C70D72">
        <w:rPr>
          <w:color w:val="000000" w:themeColor="text1"/>
        </w:rPr>
        <w:t xml:space="preserve">to your grant application.  You can download </w:t>
      </w:r>
      <w:r w:rsidR="00BE27D7">
        <w:rPr>
          <w:color w:val="000000" w:themeColor="text1"/>
        </w:rPr>
        <w:t xml:space="preserve">the form </w:t>
      </w:r>
      <w:hyperlink r:id="rId16" w:history="1">
        <w:r w:rsidR="00C70D72" w:rsidRPr="00C70D72">
          <w:rPr>
            <w:rStyle w:val="Hyperlink"/>
          </w:rPr>
          <w:t>here</w:t>
        </w:r>
      </w:hyperlink>
      <w:r w:rsidR="00C70D72">
        <w:rPr>
          <w:color w:val="000000" w:themeColor="text1"/>
        </w:rPr>
        <w:t xml:space="preserve"> </w:t>
      </w:r>
      <w:r w:rsidR="00DB7B8F">
        <w:rPr>
          <w:color w:val="000000" w:themeColor="text1"/>
        </w:rPr>
        <w:t xml:space="preserve">  </w:t>
      </w:r>
    </w:p>
    <w:p w14:paraId="60E9F1B5" w14:textId="77777777" w:rsidR="00DB7B8F" w:rsidRDefault="00DB7B8F" w:rsidP="009A4E94">
      <w:pPr>
        <w:rPr>
          <w:color w:val="000000" w:themeColor="text1"/>
        </w:rPr>
      </w:pPr>
    </w:p>
    <w:p w14:paraId="7FCDEB5F" w14:textId="275051FA" w:rsidR="00DB7B8F" w:rsidRDefault="00DB7B8F" w:rsidP="00DB7B8F">
      <w:pPr>
        <w:rPr>
          <w:color w:val="000000" w:themeColor="text1"/>
        </w:rPr>
      </w:pPr>
      <w:r w:rsidRPr="00B4402D">
        <w:rPr>
          <w:b/>
          <w:bCs/>
          <w:color w:val="0070C0"/>
        </w:rPr>
        <w:t>Plan your Grant with the host club and the community</w:t>
      </w:r>
      <w:r w:rsidRPr="00B4402D">
        <w:rPr>
          <w:b/>
          <w:bCs/>
          <w:color w:val="000000" w:themeColor="text1"/>
        </w:rPr>
        <w:t xml:space="preserve">. </w:t>
      </w:r>
      <w:r>
        <w:rPr>
          <w:color w:val="000000" w:themeColor="text1"/>
        </w:rPr>
        <w:t xml:space="preserve">  The plan should be detailed and contain a timeline, budget and financial management plan, evaluation criteria, </w:t>
      </w:r>
      <w:r w:rsidR="00B4402D">
        <w:rPr>
          <w:color w:val="000000" w:themeColor="text1"/>
        </w:rPr>
        <w:t xml:space="preserve">and a </w:t>
      </w:r>
      <w:r>
        <w:rPr>
          <w:color w:val="000000" w:themeColor="text1"/>
        </w:rPr>
        <w:t>sustainability plan</w:t>
      </w:r>
      <w:r w:rsidR="00B4402D">
        <w:rPr>
          <w:color w:val="000000" w:themeColor="text1"/>
        </w:rPr>
        <w:t>.  If purchasing equipment, buy it locally</w:t>
      </w:r>
      <w:r w:rsidR="00845D0E">
        <w:rPr>
          <w:color w:val="000000" w:themeColor="text1"/>
        </w:rPr>
        <w:t xml:space="preserve">, </w:t>
      </w:r>
      <w:r w:rsidR="00B4402D">
        <w:rPr>
          <w:color w:val="000000" w:themeColor="text1"/>
        </w:rPr>
        <w:t xml:space="preserve">if possible and include </w:t>
      </w:r>
      <w:r>
        <w:rPr>
          <w:color w:val="000000" w:themeColor="text1"/>
        </w:rPr>
        <w:t xml:space="preserve">3 </w:t>
      </w:r>
      <w:r w:rsidR="00B4402D">
        <w:rPr>
          <w:color w:val="000000" w:themeColor="text1"/>
        </w:rPr>
        <w:t xml:space="preserve">quotes.  </w:t>
      </w:r>
      <w:r>
        <w:rPr>
          <w:color w:val="000000" w:themeColor="text1"/>
        </w:rPr>
        <w:t xml:space="preserve">  If training is involved, you will also need the curriculum and a list of trainers and their qualifications.  </w:t>
      </w:r>
      <w:r w:rsidR="00B4402D">
        <w:rPr>
          <w:color w:val="000000" w:themeColor="text1"/>
        </w:rPr>
        <w:t xml:space="preserve">Refer to the Guide to Global Grants for more details on any of the above.  </w:t>
      </w:r>
    </w:p>
    <w:p w14:paraId="03294DF8" w14:textId="77777777" w:rsidR="00546F45" w:rsidRDefault="00546F45" w:rsidP="00DB7B8F">
      <w:pPr>
        <w:rPr>
          <w:color w:val="000000" w:themeColor="text1"/>
        </w:rPr>
      </w:pPr>
    </w:p>
    <w:p w14:paraId="66E6AA34" w14:textId="77777777" w:rsidR="00BE27D7" w:rsidRDefault="00BE27D7" w:rsidP="00DB7B8F">
      <w:pPr>
        <w:rPr>
          <w:color w:val="000000" w:themeColor="text1"/>
        </w:rPr>
      </w:pPr>
    </w:p>
    <w:p w14:paraId="2B221033" w14:textId="1C404770" w:rsidR="00464A35" w:rsidRDefault="00BE27D7" w:rsidP="009A4E94">
      <w:pPr>
        <w:rPr>
          <w:b/>
          <w:bCs/>
        </w:rPr>
      </w:pPr>
      <w:r w:rsidRPr="00B4402D">
        <w:rPr>
          <w:b/>
          <w:bCs/>
          <w:color w:val="0070C0"/>
        </w:rPr>
        <w:t>Write your Memorandum of Understanding</w:t>
      </w:r>
      <w:r>
        <w:rPr>
          <w:color w:val="0070C0"/>
        </w:rPr>
        <w:t xml:space="preserve">.  </w:t>
      </w:r>
      <w:r w:rsidR="00B4402D">
        <w:rPr>
          <w:color w:val="000000" w:themeColor="text1"/>
        </w:rPr>
        <w:t xml:space="preserve">You will need a Memorandum of Understanding between the host and international clubs, and any other partners (NGO, local government, school, etc.).  </w:t>
      </w:r>
      <w:r>
        <w:rPr>
          <w:color w:val="000000" w:themeColor="text1"/>
        </w:rPr>
        <w:t xml:space="preserve">  A sample of an MOU can be downloaded </w:t>
      </w:r>
      <w:hyperlink r:id="rId17" w:history="1">
        <w:r w:rsidRPr="00BE27D7">
          <w:rPr>
            <w:rStyle w:val="Hyperlink"/>
          </w:rPr>
          <w:t>here</w:t>
        </w:r>
      </w:hyperlink>
      <w:r>
        <w:rPr>
          <w:color w:val="000000" w:themeColor="text1"/>
        </w:rPr>
        <w:t>.</w:t>
      </w:r>
      <w:r w:rsidR="00B4402D">
        <w:rPr>
          <w:color w:val="000000" w:themeColor="text1"/>
        </w:rPr>
        <w:t xml:space="preserve">  </w:t>
      </w:r>
      <w:r>
        <w:rPr>
          <w:color w:val="000000" w:themeColor="text1"/>
        </w:rPr>
        <w:t xml:space="preserve">  </w:t>
      </w:r>
    </w:p>
    <w:p w14:paraId="65995B24" w14:textId="77777777" w:rsidR="00546F45" w:rsidRDefault="00546F45" w:rsidP="00B4700B">
      <w:pPr>
        <w:jc w:val="center"/>
        <w:rPr>
          <w:b/>
          <w:bCs/>
          <w:color w:val="0070C0"/>
        </w:rPr>
      </w:pPr>
    </w:p>
    <w:p w14:paraId="6C51BC4F" w14:textId="0E6F3626" w:rsidR="00464A35" w:rsidRDefault="006873E6" w:rsidP="00B4700B">
      <w:pPr>
        <w:jc w:val="center"/>
        <w:rPr>
          <w:b/>
          <w:bCs/>
          <w:color w:val="0070C0"/>
        </w:rPr>
      </w:pPr>
      <w:r w:rsidRPr="00B4700B">
        <w:rPr>
          <w:b/>
          <w:bCs/>
          <w:color w:val="0070C0"/>
        </w:rPr>
        <w:t>Global Grant Resource People</w:t>
      </w:r>
    </w:p>
    <w:p w14:paraId="5762543C" w14:textId="77777777" w:rsidR="00B4700B" w:rsidRDefault="00B4700B" w:rsidP="00B4700B">
      <w:pPr>
        <w:jc w:val="center"/>
        <w:rPr>
          <w:b/>
          <w:bCs/>
          <w:color w:val="0070C0"/>
        </w:rPr>
      </w:pPr>
    </w:p>
    <w:p w14:paraId="70DE8E7C" w14:textId="7E33E85D" w:rsidR="00546F45" w:rsidRPr="00B4700B" w:rsidRDefault="00B4700B" w:rsidP="00B4700B">
      <w:pPr>
        <w:rPr>
          <w:color w:val="000000" w:themeColor="text1"/>
        </w:rPr>
      </w:pPr>
      <w:r w:rsidRPr="00595CEF">
        <w:rPr>
          <w:b/>
          <w:bCs/>
          <w:color w:val="FF0000"/>
        </w:rPr>
        <w:t xml:space="preserve">Area Grants Manager </w:t>
      </w:r>
      <w:r>
        <w:rPr>
          <w:b/>
          <w:bCs/>
          <w:color w:val="000000" w:themeColor="text1"/>
        </w:rPr>
        <w:t xml:space="preserve">– </w:t>
      </w:r>
      <w:r w:rsidRPr="00B4700B">
        <w:rPr>
          <w:color w:val="000000" w:themeColor="text1"/>
        </w:rPr>
        <w:t xml:space="preserve">this person works in the area your project is taking place and will ultimately be the person who reviews and approves your project.  </w:t>
      </w:r>
      <w:r>
        <w:rPr>
          <w:color w:val="000000" w:themeColor="text1"/>
        </w:rPr>
        <w:t xml:space="preserve"> They can answer any questions you have about whether your project even qualifies for a GG, your community assessment, your Rotary partner, and many other things.  They are there to help you</w:t>
      </w:r>
      <w:r w:rsidR="00546F45">
        <w:rPr>
          <w:color w:val="000000" w:themeColor="text1"/>
        </w:rPr>
        <w:t xml:space="preserve"> so get to know them early</w:t>
      </w:r>
      <w:r>
        <w:rPr>
          <w:color w:val="000000" w:themeColor="text1"/>
        </w:rPr>
        <w:t xml:space="preserve">.  </w:t>
      </w:r>
      <w:r w:rsidRPr="00B4700B">
        <w:rPr>
          <w:b/>
          <w:bCs/>
          <w:i/>
          <w:iCs/>
          <w:color w:val="000000" w:themeColor="text1"/>
        </w:rPr>
        <w:t xml:space="preserve"> </w:t>
      </w:r>
      <w:r>
        <w:rPr>
          <w:color w:val="000000" w:themeColor="text1"/>
        </w:rPr>
        <w:t xml:space="preserve">   </w:t>
      </w:r>
      <w:hyperlink r:id="rId18" w:history="1">
        <w:r w:rsidR="00546F45" w:rsidRPr="00546F45">
          <w:rPr>
            <w:rStyle w:val="Hyperlink"/>
          </w:rPr>
          <w:t>Here is the list</w:t>
        </w:r>
      </w:hyperlink>
      <w:r w:rsidR="00546F45">
        <w:rPr>
          <w:color w:val="000000" w:themeColor="text1"/>
        </w:rPr>
        <w:t xml:space="preserve">.  </w:t>
      </w:r>
      <w:r w:rsidR="00BB3731">
        <w:rPr>
          <w:color w:val="000000" w:themeColor="text1"/>
        </w:rPr>
        <w:t xml:space="preserve">  It is long, and if you aren’t sure who it should be, please ask me.  </w:t>
      </w:r>
      <w:r w:rsidR="00546F45" w:rsidRPr="00B4700B">
        <w:rPr>
          <w:b/>
          <w:bCs/>
          <w:i/>
          <w:iCs/>
          <w:color w:val="000000" w:themeColor="text1"/>
        </w:rPr>
        <w:t>This is possibly the most important resource you have</w:t>
      </w:r>
      <w:r w:rsidR="00546F45">
        <w:rPr>
          <w:b/>
          <w:bCs/>
          <w:i/>
          <w:iCs/>
          <w:color w:val="000000" w:themeColor="text1"/>
        </w:rPr>
        <w:t xml:space="preserve">.  </w:t>
      </w:r>
    </w:p>
    <w:p w14:paraId="0D534275" w14:textId="77C132B9" w:rsidR="00B4700B" w:rsidRDefault="00B4700B" w:rsidP="009A4E94">
      <w:pPr>
        <w:rPr>
          <w:b/>
          <w:bCs/>
        </w:rPr>
      </w:pPr>
    </w:p>
    <w:p w14:paraId="26150785" w14:textId="25917714" w:rsidR="006873E6" w:rsidRDefault="00AA5946" w:rsidP="009A4E94">
      <w:pPr>
        <w:rPr>
          <w:b/>
          <w:bCs/>
        </w:rPr>
      </w:pPr>
      <w:r w:rsidRPr="00595CEF">
        <w:rPr>
          <w:b/>
          <w:bCs/>
          <w:color w:val="FF0000"/>
        </w:rPr>
        <w:t>Area of Focus Guidelines</w:t>
      </w:r>
      <w:r w:rsidR="006B738C" w:rsidRPr="00595CEF">
        <w:rPr>
          <w:b/>
          <w:bCs/>
          <w:color w:val="FF0000"/>
        </w:rPr>
        <w:t xml:space="preserve"> for Global Grant Management</w:t>
      </w:r>
      <w:r>
        <w:rPr>
          <w:b/>
          <w:bCs/>
        </w:rPr>
        <w:tab/>
      </w:r>
    </w:p>
    <w:p w14:paraId="280C0D4E" w14:textId="140821F6" w:rsidR="00AA5946" w:rsidRDefault="006B738C" w:rsidP="009A4E94">
      <w:pPr>
        <w:rPr>
          <w:b/>
          <w:bCs/>
        </w:rPr>
      </w:pPr>
      <w:r>
        <w:rPr>
          <w:b/>
          <w:bCs/>
        </w:rPr>
        <w:t xml:space="preserve">     </w:t>
      </w:r>
      <w:hyperlink r:id="rId19" w:history="1">
        <w:r w:rsidRPr="006B738C">
          <w:rPr>
            <w:rStyle w:val="Hyperlink"/>
            <w:b/>
            <w:bCs/>
          </w:rPr>
          <w:t>Water and Sanitation</w:t>
        </w:r>
      </w:hyperlink>
    </w:p>
    <w:p w14:paraId="1C3F03EF" w14:textId="707554B0" w:rsidR="00AA5946" w:rsidRDefault="006B738C" w:rsidP="009A4E94">
      <w:pPr>
        <w:rPr>
          <w:b/>
          <w:bCs/>
        </w:rPr>
      </w:pPr>
      <w:r>
        <w:rPr>
          <w:b/>
          <w:bCs/>
        </w:rPr>
        <w:t xml:space="preserve">     </w:t>
      </w:r>
      <w:hyperlink r:id="rId20" w:history="1">
        <w:r w:rsidR="00AA5946" w:rsidRPr="00AA5946">
          <w:rPr>
            <w:rStyle w:val="Hyperlink"/>
            <w:b/>
            <w:bCs/>
          </w:rPr>
          <w:t>Maternal and Child Health</w:t>
        </w:r>
      </w:hyperlink>
      <w:r w:rsidR="00AA5946">
        <w:rPr>
          <w:b/>
          <w:bCs/>
        </w:rPr>
        <w:t xml:space="preserve"> </w:t>
      </w:r>
    </w:p>
    <w:p w14:paraId="6CB26F10" w14:textId="1FE6D56C" w:rsidR="006B738C" w:rsidRDefault="006B738C" w:rsidP="009A4E94">
      <w:pPr>
        <w:rPr>
          <w:b/>
          <w:bCs/>
        </w:rPr>
      </w:pPr>
      <w:r w:rsidRPr="006B738C">
        <w:rPr>
          <w:b/>
          <w:bCs/>
        </w:rPr>
        <w:t xml:space="preserve">     </w:t>
      </w:r>
      <w:hyperlink r:id="rId21" w:history="1">
        <w:r w:rsidRPr="006B738C">
          <w:rPr>
            <w:rStyle w:val="Hyperlink"/>
            <w:b/>
            <w:bCs/>
          </w:rPr>
          <w:t>Basic Education and Literacy</w:t>
        </w:r>
      </w:hyperlink>
    </w:p>
    <w:p w14:paraId="20B90E67" w14:textId="20BC93B8" w:rsidR="006B738C" w:rsidRDefault="006B738C" w:rsidP="009A4E94">
      <w:pPr>
        <w:rPr>
          <w:b/>
          <w:bCs/>
        </w:rPr>
      </w:pPr>
      <w:r>
        <w:rPr>
          <w:b/>
          <w:bCs/>
        </w:rPr>
        <w:t xml:space="preserve">     </w:t>
      </w:r>
      <w:hyperlink r:id="rId22" w:history="1">
        <w:r w:rsidRPr="006B738C">
          <w:rPr>
            <w:rStyle w:val="Hyperlink"/>
            <w:b/>
            <w:bCs/>
          </w:rPr>
          <w:t>Disease Prevention and Treatment</w:t>
        </w:r>
      </w:hyperlink>
    </w:p>
    <w:p w14:paraId="0ED9FBC3" w14:textId="7A9DCB21" w:rsidR="006B738C" w:rsidRDefault="006B738C" w:rsidP="009A4E94">
      <w:pPr>
        <w:rPr>
          <w:b/>
          <w:bCs/>
        </w:rPr>
      </w:pPr>
      <w:r>
        <w:rPr>
          <w:b/>
          <w:bCs/>
        </w:rPr>
        <w:t xml:space="preserve">     </w:t>
      </w:r>
      <w:hyperlink r:id="rId23" w:history="1">
        <w:r w:rsidRPr="006B738C">
          <w:rPr>
            <w:rStyle w:val="Hyperlink"/>
            <w:b/>
            <w:bCs/>
          </w:rPr>
          <w:t>Community Economic Development</w:t>
        </w:r>
      </w:hyperlink>
    </w:p>
    <w:p w14:paraId="5190D5D8" w14:textId="60E371E2" w:rsidR="006B738C" w:rsidRDefault="006B738C" w:rsidP="009A4E94">
      <w:pPr>
        <w:rPr>
          <w:b/>
          <w:bCs/>
        </w:rPr>
      </w:pPr>
      <w:r>
        <w:rPr>
          <w:b/>
          <w:bCs/>
        </w:rPr>
        <w:t xml:space="preserve">     </w:t>
      </w:r>
      <w:hyperlink r:id="rId24" w:history="1">
        <w:r w:rsidRPr="006B738C">
          <w:rPr>
            <w:rStyle w:val="Hyperlink"/>
            <w:b/>
            <w:bCs/>
          </w:rPr>
          <w:t>Peacebuilding and Conflict Prevention</w:t>
        </w:r>
      </w:hyperlink>
    </w:p>
    <w:p w14:paraId="55DB6B71" w14:textId="5B29FCED" w:rsidR="006B738C" w:rsidRDefault="006B738C" w:rsidP="009A4E94">
      <w:pPr>
        <w:rPr>
          <w:b/>
          <w:bCs/>
        </w:rPr>
      </w:pPr>
      <w:r>
        <w:rPr>
          <w:b/>
          <w:bCs/>
        </w:rPr>
        <w:t xml:space="preserve">     </w:t>
      </w:r>
      <w:hyperlink r:id="rId25" w:history="1">
        <w:r w:rsidR="00595CEF" w:rsidRPr="00595CEF">
          <w:rPr>
            <w:rStyle w:val="Hyperlink"/>
            <w:b/>
            <w:bCs/>
          </w:rPr>
          <w:t>Environment</w:t>
        </w:r>
      </w:hyperlink>
      <w:r>
        <w:rPr>
          <w:b/>
          <w:bCs/>
        </w:rPr>
        <w:t xml:space="preserve">  </w:t>
      </w:r>
    </w:p>
    <w:p w14:paraId="56B0E6FC" w14:textId="77777777" w:rsidR="00595CEF" w:rsidRDefault="00595CEF" w:rsidP="009A4E94">
      <w:pPr>
        <w:rPr>
          <w:b/>
          <w:bCs/>
        </w:rPr>
      </w:pPr>
    </w:p>
    <w:p w14:paraId="46B58D29" w14:textId="63B425F7" w:rsidR="00595CEF" w:rsidRDefault="00595CEF" w:rsidP="00595CEF">
      <w:pPr>
        <w:tabs>
          <w:tab w:val="left" w:pos="284"/>
        </w:tabs>
        <w:kinsoku w:val="0"/>
        <w:overflowPunct w:val="0"/>
        <w:autoSpaceDE w:val="0"/>
        <w:autoSpaceDN w:val="0"/>
        <w:adjustRightInd w:val="0"/>
        <w:spacing w:before="75" w:line="249" w:lineRule="auto"/>
        <w:ind w:left="104" w:right="1931"/>
        <w:rPr>
          <w:rFonts w:ascii="Times New Roman" w:hAnsi="Times New Roman" w:cs="Times New Roman"/>
          <w:color w:val="000000"/>
          <w:w w:val="110"/>
          <w:kern w:val="0"/>
          <w:lang w:val="en-US"/>
        </w:rPr>
      </w:pPr>
      <w:r w:rsidRPr="00595CEF">
        <w:rPr>
          <w:b/>
          <w:bCs/>
          <w:color w:val="FF0000"/>
        </w:rPr>
        <w:t xml:space="preserve">Cadre of Technical Advisors </w:t>
      </w:r>
      <w:r>
        <w:t>is a network of over 600 Rotarians and others who offer p</w:t>
      </w:r>
      <w:r w:rsidR="008B584B">
        <w:t>rofessional</w:t>
      </w:r>
      <w:r w:rsidRPr="001A2EFC">
        <w:rPr>
          <w:rFonts w:ascii="Times New Roman" w:hAnsi="Times New Roman" w:cs="Times New Roman"/>
          <w:color w:val="000000"/>
          <w:spacing w:val="-23"/>
          <w:w w:val="110"/>
          <w:kern w:val="0"/>
          <w:lang w:val="en-US"/>
        </w:rPr>
        <w:t xml:space="preserve"> </w:t>
      </w:r>
      <w:r w:rsidRPr="001A2EFC">
        <w:rPr>
          <w:rFonts w:ascii="Times New Roman" w:hAnsi="Times New Roman" w:cs="Times New Roman"/>
          <w:color w:val="000000"/>
          <w:w w:val="110"/>
          <w:kern w:val="0"/>
          <w:lang w:val="en-US"/>
        </w:rPr>
        <w:t>skills</w:t>
      </w:r>
      <w:r w:rsidRPr="001A2EFC">
        <w:rPr>
          <w:rFonts w:ascii="Times New Roman" w:hAnsi="Times New Roman" w:cs="Times New Roman"/>
          <w:color w:val="000000"/>
          <w:spacing w:val="-23"/>
          <w:w w:val="110"/>
          <w:kern w:val="0"/>
          <w:lang w:val="en-US"/>
        </w:rPr>
        <w:t xml:space="preserve"> </w:t>
      </w:r>
      <w:r w:rsidRPr="001A2EFC">
        <w:rPr>
          <w:rFonts w:ascii="Times New Roman" w:hAnsi="Times New Roman" w:cs="Times New Roman"/>
          <w:color w:val="000000"/>
          <w:w w:val="110"/>
          <w:kern w:val="0"/>
          <w:lang w:val="en-US"/>
        </w:rPr>
        <w:t>and technical</w:t>
      </w:r>
      <w:r w:rsidRPr="001A2EFC">
        <w:rPr>
          <w:rFonts w:ascii="Times New Roman" w:hAnsi="Times New Roman" w:cs="Times New Roman"/>
          <w:color w:val="000000"/>
          <w:spacing w:val="-23"/>
          <w:w w:val="110"/>
          <w:kern w:val="0"/>
          <w:lang w:val="en-US"/>
        </w:rPr>
        <w:t xml:space="preserve"> </w:t>
      </w:r>
      <w:r w:rsidRPr="001A2EFC">
        <w:rPr>
          <w:rFonts w:ascii="Times New Roman" w:hAnsi="Times New Roman" w:cs="Times New Roman"/>
          <w:color w:val="000000"/>
          <w:w w:val="110"/>
          <w:kern w:val="0"/>
          <w:lang w:val="en-US"/>
        </w:rPr>
        <w:t>expertise</w:t>
      </w:r>
      <w:r w:rsidRPr="001A2EFC">
        <w:rPr>
          <w:rFonts w:ascii="Times New Roman" w:hAnsi="Times New Roman" w:cs="Times New Roman"/>
          <w:color w:val="000000"/>
          <w:spacing w:val="-23"/>
          <w:w w:val="110"/>
          <w:kern w:val="0"/>
          <w:lang w:val="en-US"/>
        </w:rPr>
        <w:t xml:space="preserve"> </w:t>
      </w:r>
      <w:r w:rsidRPr="001A2EFC">
        <w:rPr>
          <w:rFonts w:ascii="Times New Roman" w:hAnsi="Times New Roman" w:cs="Times New Roman"/>
          <w:color w:val="000000"/>
          <w:w w:val="110"/>
          <w:kern w:val="0"/>
          <w:lang w:val="en-US"/>
        </w:rPr>
        <w:t>in</w:t>
      </w:r>
      <w:r w:rsidRPr="001A2EFC">
        <w:rPr>
          <w:rFonts w:ascii="Times New Roman" w:hAnsi="Times New Roman" w:cs="Times New Roman"/>
          <w:color w:val="000000"/>
          <w:spacing w:val="-23"/>
          <w:w w:val="110"/>
          <w:kern w:val="0"/>
          <w:lang w:val="en-US"/>
        </w:rPr>
        <w:t xml:space="preserve"> </w:t>
      </w:r>
      <w:r w:rsidRPr="001A2EFC">
        <w:rPr>
          <w:rFonts w:ascii="Times New Roman" w:hAnsi="Times New Roman" w:cs="Times New Roman"/>
          <w:color w:val="000000"/>
          <w:w w:val="110"/>
          <w:kern w:val="0"/>
          <w:lang w:val="en-US"/>
        </w:rPr>
        <w:t>the</w:t>
      </w:r>
      <w:r w:rsidRPr="001A2EFC">
        <w:rPr>
          <w:rFonts w:ascii="Times New Roman" w:hAnsi="Times New Roman" w:cs="Times New Roman"/>
          <w:color w:val="000000"/>
          <w:spacing w:val="-23"/>
          <w:w w:val="110"/>
          <w:kern w:val="0"/>
          <w:lang w:val="en-US"/>
        </w:rPr>
        <w:t xml:space="preserve"> </w:t>
      </w:r>
      <w:r w:rsidRPr="001A2EFC">
        <w:rPr>
          <w:rFonts w:ascii="Times New Roman" w:hAnsi="Times New Roman" w:cs="Times New Roman"/>
          <w:color w:val="000000"/>
          <w:w w:val="110"/>
          <w:kern w:val="0"/>
          <w:lang w:val="en-US"/>
        </w:rPr>
        <w:t>areas</w:t>
      </w:r>
      <w:r w:rsidRPr="001A2EFC">
        <w:rPr>
          <w:rFonts w:ascii="Times New Roman" w:hAnsi="Times New Roman" w:cs="Times New Roman"/>
          <w:color w:val="000000"/>
          <w:spacing w:val="-23"/>
          <w:w w:val="110"/>
          <w:kern w:val="0"/>
          <w:lang w:val="en-US"/>
        </w:rPr>
        <w:t xml:space="preserve"> </w:t>
      </w:r>
      <w:r w:rsidRPr="001A2EFC">
        <w:rPr>
          <w:rFonts w:ascii="Times New Roman" w:hAnsi="Times New Roman" w:cs="Times New Roman"/>
          <w:color w:val="000000"/>
          <w:w w:val="110"/>
          <w:kern w:val="0"/>
          <w:lang w:val="en-US"/>
        </w:rPr>
        <w:t>of</w:t>
      </w:r>
      <w:r w:rsidRPr="001A2EFC">
        <w:rPr>
          <w:rFonts w:ascii="Times New Roman" w:hAnsi="Times New Roman" w:cs="Times New Roman"/>
          <w:color w:val="000000"/>
          <w:spacing w:val="-23"/>
          <w:w w:val="110"/>
          <w:kern w:val="0"/>
          <w:lang w:val="en-US"/>
        </w:rPr>
        <w:t xml:space="preserve"> </w:t>
      </w:r>
      <w:r w:rsidRPr="001A2EFC">
        <w:rPr>
          <w:rFonts w:ascii="Times New Roman" w:hAnsi="Times New Roman" w:cs="Times New Roman"/>
          <w:color w:val="000000"/>
          <w:w w:val="110"/>
          <w:kern w:val="0"/>
          <w:lang w:val="en-US"/>
        </w:rPr>
        <w:t>focus</w:t>
      </w:r>
      <w:r w:rsidRPr="001A2EFC">
        <w:rPr>
          <w:rFonts w:ascii="Times New Roman" w:hAnsi="Times New Roman" w:cs="Times New Roman"/>
          <w:color w:val="000000"/>
          <w:spacing w:val="-23"/>
          <w:w w:val="110"/>
          <w:kern w:val="0"/>
          <w:lang w:val="en-US"/>
        </w:rPr>
        <w:t xml:space="preserve"> </w:t>
      </w:r>
      <w:r w:rsidRPr="001A2EFC">
        <w:rPr>
          <w:rFonts w:ascii="Times New Roman" w:hAnsi="Times New Roman" w:cs="Times New Roman"/>
          <w:color w:val="000000"/>
          <w:w w:val="110"/>
          <w:kern w:val="0"/>
          <w:lang w:val="en-US"/>
        </w:rPr>
        <w:t>to</w:t>
      </w:r>
      <w:r w:rsidRPr="001A2EFC">
        <w:rPr>
          <w:rFonts w:ascii="Times New Roman" w:hAnsi="Times New Roman" w:cs="Times New Roman"/>
          <w:color w:val="000000"/>
          <w:spacing w:val="-23"/>
          <w:w w:val="110"/>
          <w:kern w:val="0"/>
          <w:lang w:val="en-US"/>
        </w:rPr>
        <w:t xml:space="preserve"> </w:t>
      </w:r>
      <w:r w:rsidRPr="001A2EFC">
        <w:rPr>
          <w:rFonts w:ascii="Times New Roman" w:hAnsi="Times New Roman" w:cs="Times New Roman"/>
          <w:color w:val="000000"/>
          <w:w w:val="110"/>
          <w:kern w:val="0"/>
          <w:lang w:val="en-US"/>
        </w:rPr>
        <w:t>members</w:t>
      </w:r>
      <w:r w:rsidRPr="001A2EFC">
        <w:rPr>
          <w:rFonts w:ascii="Times New Roman" w:hAnsi="Times New Roman" w:cs="Times New Roman"/>
          <w:color w:val="000000"/>
          <w:spacing w:val="-23"/>
          <w:w w:val="110"/>
          <w:kern w:val="0"/>
          <w:lang w:val="en-US"/>
        </w:rPr>
        <w:t xml:space="preserve"> </w:t>
      </w:r>
      <w:r w:rsidRPr="001A2EFC">
        <w:rPr>
          <w:rFonts w:ascii="Times New Roman" w:hAnsi="Times New Roman" w:cs="Times New Roman"/>
          <w:color w:val="000000"/>
          <w:w w:val="110"/>
          <w:kern w:val="0"/>
          <w:lang w:val="en-US"/>
        </w:rPr>
        <w:t>who</w:t>
      </w:r>
      <w:r w:rsidRPr="001A2EFC">
        <w:rPr>
          <w:rFonts w:ascii="Times New Roman" w:hAnsi="Times New Roman" w:cs="Times New Roman"/>
          <w:color w:val="000000"/>
          <w:spacing w:val="-23"/>
          <w:w w:val="110"/>
          <w:kern w:val="0"/>
          <w:lang w:val="en-US"/>
        </w:rPr>
        <w:t xml:space="preserve"> </w:t>
      </w:r>
      <w:r w:rsidRPr="001A2EFC">
        <w:rPr>
          <w:rFonts w:ascii="Times New Roman" w:hAnsi="Times New Roman" w:cs="Times New Roman"/>
          <w:color w:val="000000"/>
          <w:w w:val="110"/>
          <w:kern w:val="0"/>
          <w:lang w:val="en-US"/>
        </w:rPr>
        <w:t>are</w:t>
      </w:r>
      <w:r w:rsidRPr="001A2EFC">
        <w:rPr>
          <w:rFonts w:ascii="Times New Roman" w:hAnsi="Times New Roman" w:cs="Times New Roman"/>
          <w:color w:val="000000"/>
          <w:spacing w:val="-23"/>
          <w:w w:val="110"/>
          <w:kern w:val="0"/>
          <w:lang w:val="en-US"/>
        </w:rPr>
        <w:t xml:space="preserve"> </w:t>
      </w:r>
      <w:r w:rsidRPr="001A2EFC">
        <w:rPr>
          <w:rFonts w:ascii="Times New Roman" w:hAnsi="Times New Roman" w:cs="Times New Roman"/>
          <w:color w:val="000000"/>
          <w:w w:val="110"/>
          <w:kern w:val="0"/>
          <w:lang w:val="en-US"/>
        </w:rPr>
        <w:t>planning</w:t>
      </w:r>
      <w:r w:rsidRPr="001A2EFC">
        <w:rPr>
          <w:rFonts w:ascii="Times New Roman" w:hAnsi="Times New Roman" w:cs="Times New Roman"/>
          <w:color w:val="000000"/>
          <w:spacing w:val="-8"/>
          <w:w w:val="110"/>
          <w:kern w:val="0"/>
          <w:lang w:val="en-US"/>
        </w:rPr>
        <w:t xml:space="preserve"> </w:t>
      </w:r>
      <w:r w:rsidRPr="001A2EFC">
        <w:rPr>
          <w:rFonts w:ascii="Times New Roman" w:hAnsi="Times New Roman" w:cs="Times New Roman"/>
          <w:color w:val="000000"/>
          <w:w w:val="110"/>
          <w:kern w:val="0"/>
          <w:lang w:val="en-US"/>
        </w:rPr>
        <w:t>and</w:t>
      </w:r>
      <w:r w:rsidRPr="001A2EFC">
        <w:rPr>
          <w:rFonts w:ascii="Times New Roman" w:hAnsi="Times New Roman" w:cs="Times New Roman"/>
          <w:color w:val="000000"/>
          <w:spacing w:val="-23"/>
          <w:w w:val="110"/>
          <w:kern w:val="0"/>
          <w:lang w:val="en-US"/>
        </w:rPr>
        <w:t xml:space="preserve"> </w:t>
      </w:r>
      <w:r w:rsidRPr="001A2EFC">
        <w:rPr>
          <w:rFonts w:ascii="Times New Roman" w:hAnsi="Times New Roman" w:cs="Times New Roman"/>
          <w:color w:val="000000"/>
          <w:w w:val="110"/>
          <w:kern w:val="0"/>
          <w:lang w:val="en-US"/>
        </w:rPr>
        <w:t>implementing</w:t>
      </w:r>
      <w:r w:rsidRPr="001A2EFC">
        <w:rPr>
          <w:rFonts w:ascii="Times New Roman" w:hAnsi="Times New Roman" w:cs="Times New Roman"/>
          <w:color w:val="000000"/>
          <w:spacing w:val="-23"/>
          <w:w w:val="110"/>
          <w:kern w:val="0"/>
          <w:lang w:val="en-US"/>
        </w:rPr>
        <w:t xml:space="preserve"> </w:t>
      </w:r>
      <w:r w:rsidRPr="001A2EFC">
        <w:rPr>
          <w:rFonts w:ascii="Times New Roman" w:hAnsi="Times New Roman" w:cs="Times New Roman"/>
          <w:color w:val="000000"/>
          <w:w w:val="110"/>
          <w:kern w:val="0"/>
          <w:lang w:val="en-US"/>
        </w:rPr>
        <w:t>projects</w:t>
      </w:r>
      <w:r>
        <w:rPr>
          <w:rFonts w:ascii="Times New Roman" w:hAnsi="Times New Roman" w:cs="Times New Roman"/>
          <w:color w:val="000000"/>
          <w:w w:val="110"/>
          <w:kern w:val="0"/>
          <w:lang w:val="en-US"/>
        </w:rPr>
        <w:t xml:space="preserve">.  </w:t>
      </w:r>
    </w:p>
    <w:p w14:paraId="3E4AC946" w14:textId="2D2549B3" w:rsidR="00595CEF" w:rsidRPr="00595CEF" w:rsidRDefault="00595CEF" w:rsidP="00595CEF">
      <w:pPr>
        <w:tabs>
          <w:tab w:val="left" w:pos="284"/>
        </w:tabs>
        <w:kinsoku w:val="0"/>
        <w:overflowPunct w:val="0"/>
        <w:autoSpaceDE w:val="0"/>
        <w:autoSpaceDN w:val="0"/>
        <w:adjustRightInd w:val="0"/>
        <w:spacing w:before="75" w:line="249" w:lineRule="auto"/>
        <w:ind w:left="104" w:right="1931"/>
      </w:pPr>
      <w:r>
        <w:rPr>
          <w:rFonts w:ascii="Open Sans" w:hAnsi="Open Sans" w:cs="Open Sans"/>
          <w:color w:val="000000"/>
          <w:sz w:val="21"/>
          <w:szCs w:val="21"/>
          <w:shd w:val="clear" w:color="auto" w:fill="FFFFFF"/>
        </w:rPr>
        <w:t>If you would like to receive guidance on project planning or implementation from a cadre member familiar with your project type, please contact</w:t>
      </w:r>
      <w:r>
        <w:rPr>
          <w:rStyle w:val="apple-converted-space"/>
          <w:rFonts w:ascii="Open Sans" w:hAnsi="Open Sans" w:cs="Open Sans"/>
          <w:color w:val="000000"/>
          <w:sz w:val="21"/>
          <w:szCs w:val="21"/>
          <w:shd w:val="clear" w:color="auto" w:fill="FFFFFF"/>
        </w:rPr>
        <w:t> </w:t>
      </w:r>
      <w:hyperlink r:id="rId26" w:tgtFrame="_blank" w:history="1">
        <w:r>
          <w:rPr>
            <w:rStyle w:val="Hyperlink"/>
            <w:rFonts w:ascii="Open Sans" w:hAnsi="Open Sans" w:cs="Open Sans"/>
            <w:color w:val="005DAA"/>
            <w:sz w:val="21"/>
            <w:szCs w:val="21"/>
          </w:rPr>
          <w:t>cadre@rotary.org</w:t>
        </w:r>
      </w:hyperlink>
      <w:r>
        <w:rPr>
          <w:rFonts w:ascii="Open Sans" w:hAnsi="Open Sans" w:cs="Open Sans"/>
          <w:color w:val="000000"/>
          <w:sz w:val="21"/>
          <w:szCs w:val="21"/>
          <w:shd w:val="clear" w:color="auto" w:fill="FFFFFF"/>
        </w:rPr>
        <w:t>.</w:t>
      </w:r>
    </w:p>
    <w:p w14:paraId="392E9304" w14:textId="77777777" w:rsidR="00595CEF" w:rsidRDefault="00595CEF" w:rsidP="009A4E94">
      <w:pPr>
        <w:rPr>
          <w:b/>
          <w:bCs/>
        </w:rPr>
      </w:pPr>
    </w:p>
    <w:p w14:paraId="4A0A073A" w14:textId="4EEDE107" w:rsidR="008B584B" w:rsidRDefault="00595CEF" w:rsidP="009A4E94">
      <w:pPr>
        <w:rPr>
          <w:rFonts w:ascii="Open Sans" w:hAnsi="Open Sans" w:cs="Open Sans"/>
          <w:color w:val="000000"/>
          <w:sz w:val="21"/>
          <w:szCs w:val="21"/>
          <w:shd w:val="clear" w:color="auto" w:fill="FFFFFF"/>
        </w:rPr>
      </w:pPr>
      <w:r w:rsidRPr="008B584B">
        <w:rPr>
          <w:b/>
          <w:bCs/>
          <w:color w:val="FF0000"/>
        </w:rPr>
        <w:t>Rotary Action Groups</w:t>
      </w:r>
      <w:r w:rsidR="008B584B">
        <w:rPr>
          <w:b/>
          <w:bCs/>
          <w:color w:val="FF0000"/>
        </w:rPr>
        <w:t xml:space="preserve"> </w:t>
      </w:r>
      <w:r w:rsidR="008B584B">
        <w:rPr>
          <w:rFonts w:ascii="Open Sans" w:hAnsi="Open Sans" w:cs="Open Sans"/>
          <w:color w:val="000000"/>
          <w:sz w:val="21"/>
          <w:szCs w:val="21"/>
          <w:shd w:val="clear" w:color="auto" w:fill="FFFFFF"/>
        </w:rPr>
        <w:t xml:space="preserve">are independent, Rotary-affiliated groups made up of people from around the world who are experts in a particular field, such as economic development, peace, addiction prevention, the environment, or water.   They can help you with your project, find funding partners, and much more.   You can find a list of them </w:t>
      </w:r>
      <w:hyperlink r:id="rId27" w:history="1">
        <w:r w:rsidR="008B584B" w:rsidRPr="008B584B">
          <w:rPr>
            <w:rStyle w:val="Hyperlink"/>
            <w:rFonts w:ascii="Open Sans" w:hAnsi="Open Sans" w:cs="Open Sans"/>
            <w:sz w:val="21"/>
            <w:szCs w:val="21"/>
            <w:shd w:val="clear" w:color="auto" w:fill="FFFFFF"/>
          </w:rPr>
          <w:t>here</w:t>
        </w:r>
      </w:hyperlink>
      <w:r w:rsidR="008B584B">
        <w:rPr>
          <w:rFonts w:ascii="Open Sans" w:hAnsi="Open Sans" w:cs="Open Sans"/>
          <w:color w:val="000000"/>
          <w:sz w:val="21"/>
          <w:szCs w:val="21"/>
          <w:shd w:val="clear" w:color="auto" w:fill="FFFFFF"/>
        </w:rPr>
        <w:t xml:space="preserve"> </w:t>
      </w:r>
    </w:p>
    <w:p w14:paraId="74F1B17B" w14:textId="77777777" w:rsidR="00BB3731" w:rsidRDefault="00BB3731" w:rsidP="009A4E94">
      <w:pPr>
        <w:rPr>
          <w:rFonts w:ascii="Open Sans" w:hAnsi="Open Sans" w:cs="Open Sans"/>
          <w:color w:val="000000"/>
          <w:sz w:val="21"/>
          <w:szCs w:val="21"/>
          <w:shd w:val="clear" w:color="auto" w:fill="FFFFFF"/>
        </w:rPr>
      </w:pPr>
    </w:p>
    <w:p w14:paraId="6FA3ED8A" w14:textId="2512EDF8" w:rsidR="00BB3731" w:rsidRDefault="00BB3731" w:rsidP="009A4E94">
      <w:pPr>
        <w:rPr>
          <w:rFonts w:ascii="Open Sans" w:hAnsi="Open Sans" w:cs="Open Sans"/>
          <w:color w:val="000000"/>
          <w:sz w:val="21"/>
          <w:szCs w:val="21"/>
          <w:shd w:val="clear" w:color="auto" w:fill="FFFFFF"/>
        </w:rPr>
      </w:pPr>
      <w:r w:rsidRPr="00BB3731">
        <w:rPr>
          <w:rFonts w:ascii="Open Sans" w:hAnsi="Open Sans" w:cs="Open Sans"/>
          <w:b/>
          <w:bCs/>
          <w:color w:val="FF0000"/>
          <w:sz w:val="21"/>
          <w:szCs w:val="21"/>
          <w:shd w:val="clear" w:color="auto" w:fill="FFFFFF"/>
        </w:rPr>
        <w:t xml:space="preserve">DISC – District International Service Committee </w:t>
      </w:r>
      <w:r>
        <w:rPr>
          <w:rFonts w:ascii="Open Sans" w:hAnsi="Open Sans" w:cs="Open Sans"/>
          <w:color w:val="000000"/>
          <w:sz w:val="21"/>
          <w:szCs w:val="21"/>
          <w:shd w:val="clear" w:color="auto" w:fill="FFFFFF"/>
        </w:rPr>
        <w:t xml:space="preserve">– a great resource to learn, get inspired, and collaborate with others on projects.   They meet semi-monthly.  </w:t>
      </w:r>
    </w:p>
    <w:p w14:paraId="4FB9F8F9" w14:textId="0ED1BC07" w:rsidR="00BB3731" w:rsidRDefault="00BB3731" w:rsidP="009A4E94">
      <w:pPr>
        <w:rPr>
          <w:rFonts w:ascii="Open Sans" w:hAnsi="Open Sans" w:cs="Open Sans"/>
          <w:color w:val="000000"/>
          <w:sz w:val="21"/>
          <w:szCs w:val="21"/>
          <w:shd w:val="clear" w:color="auto" w:fill="FFFFFF"/>
        </w:rPr>
      </w:pPr>
      <w:r>
        <w:rPr>
          <w:rFonts w:ascii="Open Sans" w:hAnsi="Open Sans" w:cs="Open Sans"/>
          <w:color w:val="000000"/>
          <w:sz w:val="21"/>
          <w:szCs w:val="21"/>
          <w:shd w:val="clear" w:color="auto" w:fill="FFFFFF"/>
        </w:rPr>
        <w:t xml:space="preserve">Contact Mary Coward to be put on their mailing list to receive notices of meetings and other information.  </w:t>
      </w:r>
      <w:hyperlink r:id="rId28" w:history="1">
        <w:r w:rsidRPr="003967CD">
          <w:rPr>
            <w:rStyle w:val="Hyperlink"/>
            <w:rFonts w:ascii="Open Sans" w:hAnsi="Open Sans" w:cs="Open Sans"/>
            <w:sz w:val="21"/>
            <w:szCs w:val="21"/>
            <w:shd w:val="clear" w:color="auto" w:fill="FFFFFF"/>
          </w:rPr>
          <w:t>marycoward@shaw.ca</w:t>
        </w:r>
      </w:hyperlink>
      <w:r>
        <w:rPr>
          <w:rFonts w:ascii="Open Sans" w:hAnsi="Open Sans" w:cs="Open Sans"/>
          <w:color w:val="000000"/>
          <w:sz w:val="21"/>
          <w:szCs w:val="21"/>
          <w:shd w:val="clear" w:color="auto" w:fill="FFFFFF"/>
        </w:rPr>
        <w:tab/>
      </w:r>
    </w:p>
    <w:p w14:paraId="418530A8" w14:textId="77777777" w:rsidR="00BB3731" w:rsidRDefault="00BB3731" w:rsidP="009A4E94">
      <w:pPr>
        <w:rPr>
          <w:rFonts w:ascii="Open Sans" w:hAnsi="Open Sans" w:cs="Open Sans"/>
          <w:color w:val="000000"/>
          <w:sz w:val="21"/>
          <w:szCs w:val="21"/>
          <w:shd w:val="clear" w:color="auto" w:fill="FFFFFF"/>
        </w:rPr>
      </w:pPr>
    </w:p>
    <w:p w14:paraId="555D359A" w14:textId="77777777" w:rsidR="00BB3731" w:rsidRDefault="00BB3731" w:rsidP="009A4E94">
      <w:pPr>
        <w:rPr>
          <w:rFonts w:ascii="Open Sans" w:hAnsi="Open Sans" w:cs="Open Sans"/>
          <w:color w:val="000000"/>
          <w:sz w:val="21"/>
          <w:szCs w:val="21"/>
          <w:shd w:val="clear" w:color="auto" w:fill="FFFFFF"/>
        </w:rPr>
      </w:pPr>
    </w:p>
    <w:p w14:paraId="314D7D4F" w14:textId="77777777" w:rsidR="00BB3731" w:rsidRDefault="00BB3731" w:rsidP="009A4E94">
      <w:pPr>
        <w:rPr>
          <w:rFonts w:ascii="Open Sans" w:hAnsi="Open Sans" w:cs="Open Sans"/>
          <w:color w:val="000000"/>
          <w:sz w:val="21"/>
          <w:szCs w:val="21"/>
          <w:shd w:val="clear" w:color="auto" w:fill="FFFFFF"/>
        </w:rPr>
      </w:pPr>
    </w:p>
    <w:p w14:paraId="54A01ADF" w14:textId="77777777" w:rsidR="002E00AB" w:rsidRDefault="002E00AB" w:rsidP="009A4E94">
      <w:pPr>
        <w:rPr>
          <w:rFonts w:ascii="Open Sans" w:hAnsi="Open Sans" w:cs="Open Sans"/>
          <w:b/>
          <w:bCs/>
          <w:color w:val="FF0000"/>
          <w:sz w:val="21"/>
          <w:szCs w:val="21"/>
          <w:shd w:val="clear" w:color="auto" w:fill="FFFFFF"/>
        </w:rPr>
      </w:pPr>
    </w:p>
    <w:p w14:paraId="633A0388" w14:textId="77777777" w:rsidR="002E00AB" w:rsidRDefault="002E00AB" w:rsidP="009A4E94">
      <w:pPr>
        <w:rPr>
          <w:rFonts w:ascii="Open Sans" w:hAnsi="Open Sans" w:cs="Open Sans"/>
          <w:b/>
          <w:bCs/>
          <w:color w:val="FF0000"/>
          <w:sz w:val="21"/>
          <w:szCs w:val="21"/>
          <w:shd w:val="clear" w:color="auto" w:fill="FFFFFF"/>
        </w:rPr>
      </w:pPr>
    </w:p>
    <w:p w14:paraId="5FBF2045" w14:textId="77777777" w:rsidR="002E00AB" w:rsidRDefault="002E00AB" w:rsidP="009A4E94">
      <w:pPr>
        <w:rPr>
          <w:rFonts w:ascii="Open Sans" w:hAnsi="Open Sans" w:cs="Open Sans"/>
          <w:b/>
          <w:bCs/>
          <w:color w:val="FF0000"/>
          <w:sz w:val="21"/>
          <w:szCs w:val="21"/>
          <w:shd w:val="clear" w:color="auto" w:fill="FFFFFF"/>
        </w:rPr>
      </w:pPr>
    </w:p>
    <w:p w14:paraId="49206E69" w14:textId="43A6595D" w:rsidR="00BB3731" w:rsidRDefault="006E455E" w:rsidP="009A4E94">
      <w:pPr>
        <w:rPr>
          <w:rFonts w:ascii="Open Sans" w:hAnsi="Open Sans" w:cs="Open Sans"/>
          <w:b/>
          <w:bCs/>
          <w:color w:val="FF0000"/>
          <w:sz w:val="21"/>
          <w:szCs w:val="21"/>
          <w:shd w:val="clear" w:color="auto" w:fill="FFFFFF"/>
        </w:rPr>
      </w:pPr>
      <w:r>
        <w:rPr>
          <w:rFonts w:ascii="Open Sans" w:hAnsi="Open Sans" w:cs="Open Sans"/>
          <w:b/>
          <w:bCs/>
          <w:color w:val="FF0000"/>
          <w:sz w:val="21"/>
          <w:szCs w:val="21"/>
          <w:shd w:val="clear" w:color="auto" w:fill="FFFFFF"/>
        </w:rPr>
        <w:t xml:space="preserve">Groups in our </w:t>
      </w:r>
      <w:r w:rsidR="00BB3731" w:rsidRPr="00BB3731">
        <w:rPr>
          <w:rFonts w:ascii="Open Sans" w:hAnsi="Open Sans" w:cs="Open Sans"/>
          <w:b/>
          <w:bCs/>
          <w:color w:val="FF0000"/>
          <w:sz w:val="21"/>
          <w:szCs w:val="21"/>
          <w:shd w:val="clear" w:color="auto" w:fill="FFFFFF"/>
        </w:rPr>
        <w:t xml:space="preserve">District </w:t>
      </w:r>
      <w:r>
        <w:rPr>
          <w:rFonts w:ascii="Open Sans" w:hAnsi="Open Sans" w:cs="Open Sans"/>
          <w:b/>
          <w:bCs/>
          <w:color w:val="FF0000"/>
          <w:sz w:val="21"/>
          <w:szCs w:val="21"/>
          <w:shd w:val="clear" w:color="auto" w:fill="FFFFFF"/>
        </w:rPr>
        <w:t xml:space="preserve">who collaborate on projects and funding </w:t>
      </w:r>
    </w:p>
    <w:p w14:paraId="1E5991CF" w14:textId="77777777" w:rsidR="00BB3731" w:rsidRPr="00BB3731" w:rsidRDefault="00BB3731" w:rsidP="009A4E94">
      <w:pPr>
        <w:rPr>
          <w:rFonts w:ascii="Open Sans" w:hAnsi="Open Sans" w:cs="Open Sans"/>
          <w:b/>
          <w:bCs/>
          <w:color w:val="FF0000"/>
          <w:sz w:val="21"/>
          <w:szCs w:val="21"/>
          <w:shd w:val="clear" w:color="auto" w:fill="FFFFFF"/>
        </w:rPr>
      </w:pPr>
    </w:p>
    <w:p w14:paraId="34AB4640" w14:textId="1FCD9549" w:rsidR="00BB3731" w:rsidRDefault="00BB3731" w:rsidP="009A4E94">
      <w:pPr>
        <w:rPr>
          <w:rFonts w:ascii="Open Sans" w:hAnsi="Open Sans" w:cs="Open Sans"/>
          <w:color w:val="000000"/>
          <w:sz w:val="21"/>
          <w:szCs w:val="21"/>
          <w:shd w:val="clear" w:color="auto" w:fill="FFFFFF"/>
        </w:rPr>
      </w:pPr>
      <w:r>
        <w:rPr>
          <w:rFonts w:ascii="Open Sans" w:hAnsi="Open Sans" w:cs="Open Sans"/>
          <w:color w:val="000000"/>
          <w:sz w:val="21"/>
          <w:szCs w:val="21"/>
          <w:shd w:val="clear" w:color="auto" w:fill="FFFFFF"/>
        </w:rPr>
        <w:t xml:space="preserve">There are clusters of clubs who collaborate on projects in the District.  </w:t>
      </w:r>
      <w:r w:rsidR="006E455E">
        <w:rPr>
          <w:rFonts w:ascii="Open Sans" w:hAnsi="Open Sans" w:cs="Open Sans"/>
          <w:color w:val="000000"/>
          <w:sz w:val="21"/>
          <w:szCs w:val="21"/>
          <w:shd w:val="clear" w:color="auto" w:fill="FFFFFF"/>
        </w:rPr>
        <w:t xml:space="preserve">They are a great source of information and help.  They may charge a fee to join, but you will be able to apply to them for funds for your projects.  </w:t>
      </w:r>
    </w:p>
    <w:p w14:paraId="41AA54C7" w14:textId="77777777" w:rsidR="0041529F" w:rsidRDefault="0041529F" w:rsidP="009A4E94">
      <w:pPr>
        <w:rPr>
          <w:rFonts w:ascii="Open Sans" w:hAnsi="Open Sans" w:cs="Open Sans"/>
          <w:color w:val="000000"/>
          <w:sz w:val="21"/>
          <w:szCs w:val="21"/>
          <w:shd w:val="clear" w:color="auto" w:fill="FFFFFF"/>
        </w:rPr>
      </w:pPr>
    </w:p>
    <w:p w14:paraId="7E5667E2" w14:textId="77777777" w:rsidR="006E455E" w:rsidRDefault="00BB3731" w:rsidP="00F0220E">
      <w:pPr>
        <w:pStyle w:val="ListParagraph"/>
        <w:numPr>
          <w:ilvl w:val="0"/>
          <w:numId w:val="6"/>
        </w:numPr>
        <w:rPr>
          <w:rFonts w:ascii="Open Sans" w:hAnsi="Open Sans" w:cs="Open Sans"/>
          <w:color w:val="000000"/>
          <w:sz w:val="21"/>
          <w:szCs w:val="21"/>
          <w:shd w:val="clear" w:color="auto" w:fill="FFFFFF"/>
        </w:rPr>
      </w:pPr>
      <w:r w:rsidRPr="006E455E">
        <w:rPr>
          <w:rFonts w:ascii="Open Sans" w:hAnsi="Open Sans" w:cs="Open Sans"/>
          <w:b/>
          <w:bCs/>
          <w:color w:val="000000"/>
          <w:sz w:val="21"/>
          <w:szCs w:val="21"/>
          <w:shd w:val="clear" w:color="auto" w:fill="FFFFFF"/>
        </w:rPr>
        <w:t>Vancouver Island Group</w:t>
      </w:r>
      <w:r w:rsidRPr="006E455E">
        <w:rPr>
          <w:rFonts w:ascii="Open Sans" w:hAnsi="Open Sans" w:cs="Open Sans"/>
          <w:color w:val="000000"/>
          <w:sz w:val="21"/>
          <w:szCs w:val="21"/>
          <w:shd w:val="clear" w:color="auto" w:fill="FFFFFF"/>
        </w:rPr>
        <w:t xml:space="preserve"> – meet monthly and fund projects </w:t>
      </w:r>
      <w:r w:rsidR="0041529F" w:rsidRPr="006E455E">
        <w:rPr>
          <w:rFonts w:ascii="Open Sans" w:hAnsi="Open Sans" w:cs="Open Sans"/>
          <w:color w:val="000000"/>
          <w:sz w:val="21"/>
          <w:szCs w:val="21"/>
          <w:shd w:val="clear" w:color="auto" w:fill="FFFFFF"/>
        </w:rPr>
        <w:t>– contact their secretary for more information</w:t>
      </w:r>
      <w:r w:rsidR="006E455E" w:rsidRPr="006E455E">
        <w:rPr>
          <w:rFonts w:ascii="Open Sans" w:hAnsi="Open Sans" w:cs="Open Sans"/>
          <w:color w:val="000000"/>
          <w:sz w:val="21"/>
          <w:szCs w:val="21"/>
          <w:shd w:val="clear" w:color="auto" w:fill="FFFFFF"/>
        </w:rPr>
        <w:t xml:space="preserve"> </w:t>
      </w:r>
      <w:hyperlink r:id="rId29" w:history="1">
        <w:r w:rsidR="006E455E" w:rsidRPr="006E455E">
          <w:rPr>
            <w:rStyle w:val="Hyperlink"/>
            <w:rFonts w:ascii="Open Sans" w:hAnsi="Open Sans" w:cs="Open Sans"/>
            <w:sz w:val="21"/>
            <w:szCs w:val="21"/>
            <w:shd w:val="clear" w:color="auto" w:fill="FFFFFF"/>
          </w:rPr>
          <w:t>Bev Hilton</w:t>
        </w:r>
      </w:hyperlink>
      <w:r w:rsidR="006E455E" w:rsidRPr="006E455E">
        <w:rPr>
          <w:rFonts w:ascii="Open Sans" w:hAnsi="Open Sans" w:cs="Open Sans"/>
          <w:color w:val="000000"/>
          <w:sz w:val="21"/>
          <w:szCs w:val="21"/>
          <w:shd w:val="clear" w:color="auto" w:fill="FFFFFF"/>
        </w:rPr>
        <w:t xml:space="preserve"> </w:t>
      </w:r>
      <w:r w:rsidR="0041529F" w:rsidRPr="006E455E">
        <w:rPr>
          <w:rFonts w:ascii="Open Sans" w:hAnsi="Open Sans" w:cs="Open Sans"/>
          <w:color w:val="000000"/>
          <w:sz w:val="21"/>
          <w:szCs w:val="21"/>
          <w:shd w:val="clear" w:color="auto" w:fill="FFFFFF"/>
        </w:rPr>
        <w:t xml:space="preserve"> </w:t>
      </w:r>
    </w:p>
    <w:p w14:paraId="4C15F5DF" w14:textId="4245EEF4" w:rsidR="006E455E" w:rsidRPr="006E455E" w:rsidRDefault="006E455E" w:rsidP="00F0220E">
      <w:pPr>
        <w:pStyle w:val="ListParagraph"/>
        <w:numPr>
          <w:ilvl w:val="0"/>
          <w:numId w:val="6"/>
        </w:numPr>
        <w:rPr>
          <w:rFonts w:ascii="Open Sans" w:hAnsi="Open Sans" w:cs="Open Sans"/>
          <w:color w:val="000000"/>
          <w:sz w:val="21"/>
          <w:szCs w:val="21"/>
          <w:shd w:val="clear" w:color="auto" w:fill="FFFFFF"/>
        </w:rPr>
      </w:pPr>
      <w:r w:rsidRPr="006E455E">
        <w:rPr>
          <w:rFonts w:ascii="Open Sans" w:hAnsi="Open Sans" w:cs="Open Sans"/>
          <w:b/>
          <w:bCs/>
          <w:color w:val="000000"/>
          <w:sz w:val="21"/>
          <w:szCs w:val="21"/>
          <w:shd w:val="clear" w:color="auto" w:fill="FFFFFF"/>
        </w:rPr>
        <w:t>Water</w:t>
      </w:r>
      <w:r w:rsidR="0041529F" w:rsidRPr="006E455E">
        <w:rPr>
          <w:rFonts w:ascii="Open Sans" w:hAnsi="Open Sans" w:cs="Open Sans"/>
          <w:b/>
          <w:bCs/>
          <w:color w:val="000000"/>
          <w:sz w:val="21"/>
          <w:szCs w:val="21"/>
          <w:shd w:val="clear" w:color="auto" w:fill="FFFFFF"/>
        </w:rPr>
        <w:t xml:space="preserve"> Group</w:t>
      </w:r>
      <w:r w:rsidR="0041529F" w:rsidRPr="006E455E">
        <w:rPr>
          <w:rFonts w:ascii="Open Sans" w:hAnsi="Open Sans" w:cs="Open Sans"/>
          <w:color w:val="000000"/>
          <w:sz w:val="21"/>
          <w:szCs w:val="21"/>
          <w:shd w:val="clear" w:color="auto" w:fill="FFFFFF"/>
        </w:rPr>
        <w:t xml:space="preserve"> – </w:t>
      </w:r>
      <w:r>
        <w:rPr>
          <w:rFonts w:ascii="Open Sans" w:hAnsi="Open Sans" w:cs="Open Sans"/>
          <w:color w:val="000000"/>
          <w:sz w:val="21"/>
          <w:szCs w:val="21"/>
          <w:shd w:val="clear" w:color="auto" w:fill="FFFFFF"/>
        </w:rPr>
        <w:t xml:space="preserve">open to all members in the district interested in water projects.  There is lots of expertise here.  They </w:t>
      </w:r>
      <w:r w:rsidR="0041529F" w:rsidRPr="006E455E">
        <w:rPr>
          <w:rFonts w:ascii="Open Sans" w:hAnsi="Open Sans" w:cs="Open Sans"/>
          <w:color w:val="000000"/>
          <w:sz w:val="21"/>
          <w:szCs w:val="21"/>
          <w:shd w:val="clear" w:color="auto" w:fill="FFFFFF"/>
        </w:rPr>
        <w:t xml:space="preserve">meet monthly </w:t>
      </w:r>
      <w:r>
        <w:rPr>
          <w:rFonts w:ascii="Open Sans" w:hAnsi="Open Sans" w:cs="Open Sans"/>
          <w:color w:val="000000"/>
          <w:sz w:val="21"/>
          <w:szCs w:val="21"/>
          <w:shd w:val="clear" w:color="auto" w:fill="FFFFFF"/>
        </w:rPr>
        <w:t xml:space="preserve">and fund projects.  </w:t>
      </w:r>
      <w:r w:rsidRPr="006E455E">
        <w:rPr>
          <w:rFonts w:ascii="Open Sans" w:hAnsi="Open Sans" w:cs="Open Sans"/>
          <w:color w:val="000000"/>
          <w:sz w:val="21"/>
          <w:szCs w:val="21"/>
          <w:shd w:val="clear" w:color="auto" w:fill="FFFFFF"/>
        </w:rPr>
        <w:t xml:space="preserve">Contact </w:t>
      </w:r>
      <w:hyperlink r:id="rId30" w:history="1">
        <w:r w:rsidRPr="006E455E">
          <w:rPr>
            <w:rStyle w:val="Hyperlink"/>
            <w:rFonts w:ascii="Open Sans" w:hAnsi="Open Sans" w:cs="Open Sans"/>
            <w:sz w:val="21"/>
            <w:szCs w:val="21"/>
            <w:shd w:val="clear" w:color="auto" w:fill="FFFFFF"/>
          </w:rPr>
          <w:t>Dustin Wilson</w:t>
        </w:r>
      </w:hyperlink>
    </w:p>
    <w:sectPr w:rsidR="006E455E" w:rsidRPr="006E45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4020202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numFmt w:val="bullet"/>
      <w:lvlText w:val="ï"/>
      <w:lvlJc w:val="left"/>
      <w:pPr>
        <w:ind w:left="320" w:hanging="216"/>
      </w:pPr>
      <w:rPr>
        <w:rFonts w:ascii="Times New Roman" w:hAnsi="Times New Roman" w:cs="Times New Roman"/>
        <w:b w:val="0"/>
        <w:bCs w:val="0"/>
        <w:i w:val="0"/>
        <w:iCs w:val="0"/>
        <w:color w:val="8D278F"/>
        <w:spacing w:val="0"/>
        <w:w w:val="139"/>
        <w:sz w:val="24"/>
        <w:szCs w:val="24"/>
      </w:rPr>
    </w:lvl>
    <w:lvl w:ilvl="1">
      <w:numFmt w:val="bullet"/>
      <w:lvlText w:val="ï"/>
      <w:lvlJc w:val="left"/>
      <w:pPr>
        <w:ind w:left="1222" w:hanging="216"/>
      </w:pPr>
    </w:lvl>
    <w:lvl w:ilvl="2">
      <w:numFmt w:val="bullet"/>
      <w:lvlText w:val="ï"/>
      <w:lvlJc w:val="left"/>
      <w:pPr>
        <w:ind w:left="2125" w:hanging="216"/>
      </w:pPr>
    </w:lvl>
    <w:lvl w:ilvl="3">
      <w:numFmt w:val="bullet"/>
      <w:lvlText w:val="ï"/>
      <w:lvlJc w:val="left"/>
      <w:pPr>
        <w:ind w:left="3027" w:hanging="216"/>
      </w:pPr>
    </w:lvl>
    <w:lvl w:ilvl="4">
      <w:numFmt w:val="bullet"/>
      <w:lvlText w:val="ï"/>
      <w:lvlJc w:val="left"/>
      <w:pPr>
        <w:ind w:left="3930" w:hanging="216"/>
      </w:pPr>
    </w:lvl>
    <w:lvl w:ilvl="5">
      <w:numFmt w:val="bullet"/>
      <w:lvlText w:val="ï"/>
      <w:lvlJc w:val="left"/>
      <w:pPr>
        <w:ind w:left="4832" w:hanging="216"/>
      </w:pPr>
    </w:lvl>
    <w:lvl w:ilvl="6">
      <w:numFmt w:val="bullet"/>
      <w:lvlText w:val="ï"/>
      <w:lvlJc w:val="left"/>
      <w:pPr>
        <w:ind w:left="5735" w:hanging="216"/>
      </w:pPr>
    </w:lvl>
    <w:lvl w:ilvl="7">
      <w:numFmt w:val="bullet"/>
      <w:lvlText w:val="ï"/>
      <w:lvlJc w:val="left"/>
      <w:pPr>
        <w:ind w:left="6637" w:hanging="216"/>
      </w:pPr>
    </w:lvl>
    <w:lvl w:ilvl="8">
      <w:numFmt w:val="bullet"/>
      <w:lvlText w:val="ï"/>
      <w:lvlJc w:val="left"/>
      <w:pPr>
        <w:ind w:left="7540" w:hanging="216"/>
      </w:pPr>
    </w:lvl>
  </w:abstractNum>
  <w:abstractNum w:abstractNumId="1" w15:restartNumberingAfterBreak="0">
    <w:nsid w:val="16F906A4"/>
    <w:multiLevelType w:val="hybridMultilevel"/>
    <w:tmpl w:val="2F1A5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E622D3"/>
    <w:multiLevelType w:val="hybridMultilevel"/>
    <w:tmpl w:val="877298F2"/>
    <w:lvl w:ilvl="0" w:tplc="21DEA482">
      <w:start w:val="1"/>
      <w:numFmt w:val="bullet"/>
      <w:lvlText w:val="Ø"/>
      <w:lvlJc w:val="left"/>
      <w:pPr>
        <w:tabs>
          <w:tab w:val="num" w:pos="720"/>
        </w:tabs>
        <w:ind w:left="720" w:hanging="360"/>
      </w:pPr>
      <w:rPr>
        <w:rFonts w:ascii="Wingdings" w:hAnsi="Wingdings" w:hint="default"/>
      </w:rPr>
    </w:lvl>
    <w:lvl w:ilvl="1" w:tplc="A7981F3C" w:tentative="1">
      <w:start w:val="1"/>
      <w:numFmt w:val="bullet"/>
      <w:lvlText w:val="Ø"/>
      <w:lvlJc w:val="left"/>
      <w:pPr>
        <w:tabs>
          <w:tab w:val="num" w:pos="1440"/>
        </w:tabs>
        <w:ind w:left="1440" w:hanging="360"/>
      </w:pPr>
      <w:rPr>
        <w:rFonts w:ascii="Wingdings" w:hAnsi="Wingdings" w:hint="default"/>
      </w:rPr>
    </w:lvl>
    <w:lvl w:ilvl="2" w:tplc="B98A5B84" w:tentative="1">
      <w:start w:val="1"/>
      <w:numFmt w:val="bullet"/>
      <w:lvlText w:val="Ø"/>
      <w:lvlJc w:val="left"/>
      <w:pPr>
        <w:tabs>
          <w:tab w:val="num" w:pos="2160"/>
        </w:tabs>
        <w:ind w:left="2160" w:hanging="360"/>
      </w:pPr>
      <w:rPr>
        <w:rFonts w:ascii="Wingdings" w:hAnsi="Wingdings" w:hint="default"/>
      </w:rPr>
    </w:lvl>
    <w:lvl w:ilvl="3" w:tplc="3D8477DC" w:tentative="1">
      <w:start w:val="1"/>
      <w:numFmt w:val="bullet"/>
      <w:lvlText w:val="Ø"/>
      <w:lvlJc w:val="left"/>
      <w:pPr>
        <w:tabs>
          <w:tab w:val="num" w:pos="2880"/>
        </w:tabs>
        <w:ind w:left="2880" w:hanging="360"/>
      </w:pPr>
      <w:rPr>
        <w:rFonts w:ascii="Wingdings" w:hAnsi="Wingdings" w:hint="default"/>
      </w:rPr>
    </w:lvl>
    <w:lvl w:ilvl="4" w:tplc="D7F469BE" w:tentative="1">
      <w:start w:val="1"/>
      <w:numFmt w:val="bullet"/>
      <w:lvlText w:val="Ø"/>
      <w:lvlJc w:val="left"/>
      <w:pPr>
        <w:tabs>
          <w:tab w:val="num" w:pos="3600"/>
        </w:tabs>
        <w:ind w:left="3600" w:hanging="360"/>
      </w:pPr>
      <w:rPr>
        <w:rFonts w:ascii="Wingdings" w:hAnsi="Wingdings" w:hint="default"/>
      </w:rPr>
    </w:lvl>
    <w:lvl w:ilvl="5" w:tplc="18DCFE32" w:tentative="1">
      <w:start w:val="1"/>
      <w:numFmt w:val="bullet"/>
      <w:lvlText w:val="Ø"/>
      <w:lvlJc w:val="left"/>
      <w:pPr>
        <w:tabs>
          <w:tab w:val="num" w:pos="4320"/>
        </w:tabs>
        <w:ind w:left="4320" w:hanging="360"/>
      </w:pPr>
      <w:rPr>
        <w:rFonts w:ascii="Wingdings" w:hAnsi="Wingdings" w:hint="default"/>
      </w:rPr>
    </w:lvl>
    <w:lvl w:ilvl="6" w:tplc="5B1843DC" w:tentative="1">
      <w:start w:val="1"/>
      <w:numFmt w:val="bullet"/>
      <w:lvlText w:val="Ø"/>
      <w:lvlJc w:val="left"/>
      <w:pPr>
        <w:tabs>
          <w:tab w:val="num" w:pos="5040"/>
        </w:tabs>
        <w:ind w:left="5040" w:hanging="360"/>
      </w:pPr>
      <w:rPr>
        <w:rFonts w:ascii="Wingdings" w:hAnsi="Wingdings" w:hint="default"/>
      </w:rPr>
    </w:lvl>
    <w:lvl w:ilvl="7" w:tplc="B1A6BA68" w:tentative="1">
      <w:start w:val="1"/>
      <w:numFmt w:val="bullet"/>
      <w:lvlText w:val="Ø"/>
      <w:lvlJc w:val="left"/>
      <w:pPr>
        <w:tabs>
          <w:tab w:val="num" w:pos="5760"/>
        </w:tabs>
        <w:ind w:left="5760" w:hanging="360"/>
      </w:pPr>
      <w:rPr>
        <w:rFonts w:ascii="Wingdings" w:hAnsi="Wingdings" w:hint="default"/>
      </w:rPr>
    </w:lvl>
    <w:lvl w:ilvl="8" w:tplc="B5C02C44" w:tentative="1">
      <w:start w:val="1"/>
      <w:numFmt w:val="bullet"/>
      <w:lvlText w:val="Ø"/>
      <w:lvlJc w:val="left"/>
      <w:pPr>
        <w:tabs>
          <w:tab w:val="num" w:pos="6480"/>
        </w:tabs>
        <w:ind w:left="6480" w:hanging="360"/>
      </w:pPr>
      <w:rPr>
        <w:rFonts w:ascii="Wingdings" w:hAnsi="Wingdings" w:hint="default"/>
      </w:rPr>
    </w:lvl>
  </w:abstractNum>
  <w:abstractNum w:abstractNumId="3" w15:restartNumberingAfterBreak="0">
    <w:nsid w:val="54673A4C"/>
    <w:multiLevelType w:val="hybridMultilevel"/>
    <w:tmpl w:val="68DE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5E196C"/>
    <w:multiLevelType w:val="hybridMultilevel"/>
    <w:tmpl w:val="E1449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C76368"/>
    <w:multiLevelType w:val="hybridMultilevel"/>
    <w:tmpl w:val="009224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3201157">
    <w:abstractNumId w:val="3"/>
  </w:num>
  <w:num w:numId="2" w16cid:durableId="1321926817">
    <w:abstractNumId w:val="4"/>
  </w:num>
  <w:num w:numId="3" w16cid:durableId="1699164255">
    <w:abstractNumId w:val="5"/>
  </w:num>
  <w:num w:numId="4" w16cid:durableId="1448037834">
    <w:abstractNumId w:val="2"/>
  </w:num>
  <w:num w:numId="5" w16cid:durableId="1507940579">
    <w:abstractNumId w:val="0"/>
  </w:num>
  <w:num w:numId="6" w16cid:durableId="907109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01C"/>
    <w:rsid w:val="001C5645"/>
    <w:rsid w:val="00236D34"/>
    <w:rsid w:val="00273DD2"/>
    <w:rsid w:val="002E00AB"/>
    <w:rsid w:val="002E5CFC"/>
    <w:rsid w:val="0041529F"/>
    <w:rsid w:val="00464A35"/>
    <w:rsid w:val="004D6AD4"/>
    <w:rsid w:val="004E0CC0"/>
    <w:rsid w:val="00520090"/>
    <w:rsid w:val="00526023"/>
    <w:rsid w:val="00546F45"/>
    <w:rsid w:val="00595CEF"/>
    <w:rsid w:val="005E4207"/>
    <w:rsid w:val="005F1D58"/>
    <w:rsid w:val="006873E6"/>
    <w:rsid w:val="006B738C"/>
    <w:rsid w:val="006E455E"/>
    <w:rsid w:val="007302DB"/>
    <w:rsid w:val="007E7563"/>
    <w:rsid w:val="00844D03"/>
    <w:rsid w:val="00845887"/>
    <w:rsid w:val="00845D0E"/>
    <w:rsid w:val="008B584B"/>
    <w:rsid w:val="009A4E94"/>
    <w:rsid w:val="00A84671"/>
    <w:rsid w:val="00AA5946"/>
    <w:rsid w:val="00B4402D"/>
    <w:rsid w:val="00B4700B"/>
    <w:rsid w:val="00BB3731"/>
    <w:rsid w:val="00BC6B55"/>
    <w:rsid w:val="00BC701C"/>
    <w:rsid w:val="00BE27D7"/>
    <w:rsid w:val="00BE4271"/>
    <w:rsid w:val="00C334A9"/>
    <w:rsid w:val="00C70D72"/>
    <w:rsid w:val="00DB7B8F"/>
    <w:rsid w:val="00F810E6"/>
    <w:rsid w:val="00FE6D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A9BC2E4"/>
  <w15:chartTrackingRefBased/>
  <w15:docId w15:val="{455F20CE-6C0C-3944-A790-1A1C229D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70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70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0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0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0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0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0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0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0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0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0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0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0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0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0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0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0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01C"/>
    <w:rPr>
      <w:rFonts w:eastAsiaTheme="majorEastAsia" w:cstheme="majorBidi"/>
      <w:color w:val="272727" w:themeColor="text1" w:themeTint="D8"/>
    </w:rPr>
  </w:style>
  <w:style w:type="paragraph" w:styleId="Title">
    <w:name w:val="Title"/>
    <w:basedOn w:val="Normal"/>
    <w:next w:val="Normal"/>
    <w:link w:val="TitleChar"/>
    <w:uiPriority w:val="10"/>
    <w:qFormat/>
    <w:rsid w:val="00BC70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0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01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0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01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C701C"/>
    <w:rPr>
      <w:i/>
      <w:iCs/>
      <w:color w:val="404040" w:themeColor="text1" w:themeTint="BF"/>
    </w:rPr>
  </w:style>
  <w:style w:type="paragraph" w:styleId="ListParagraph">
    <w:name w:val="List Paragraph"/>
    <w:basedOn w:val="Normal"/>
    <w:uiPriority w:val="34"/>
    <w:qFormat/>
    <w:rsid w:val="00BC701C"/>
    <w:pPr>
      <w:ind w:left="720"/>
      <w:contextualSpacing/>
    </w:pPr>
  </w:style>
  <w:style w:type="character" w:styleId="IntenseEmphasis">
    <w:name w:val="Intense Emphasis"/>
    <w:basedOn w:val="DefaultParagraphFont"/>
    <w:uiPriority w:val="21"/>
    <w:qFormat/>
    <w:rsid w:val="00BC701C"/>
    <w:rPr>
      <w:i/>
      <w:iCs/>
      <w:color w:val="0F4761" w:themeColor="accent1" w:themeShade="BF"/>
    </w:rPr>
  </w:style>
  <w:style w:type="paragraph" w:styleId="IntenseQuote">
    <w:name w:val="Intense Quote"/>
    <w:basedOn w:val="Normal"/>
    <w:next w:val="Normal"/>
    <w:link w:val="IntenseQuoteChar"/>
    <w:uiPriority w:val="30"/>
    <w:qFormat/>
    <w:rsid w:val="00BC70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01C"/>
    <w:rPr>
      <w:i/>
      <w:iCs/>
      <w:color w:val="0F4761" w:themeColor="accent1" w:themeShade="BF"/>
    </w:rPr>
  </w:style>
  <w:style w:type="character" w:styleId="IntenseReference">
    <w:name w:val="Intense Reference"/>
    <w:basedOn w:val="DefaultParagraphFont"/>
    <w:uiPriority w:val="32"/>
    <w:qFormat/>
    <w:rsid w:val="00BC701C"/>
    <w:rPr>
      <w:b/>
      <w:bCs/>
      <w:smallCaps/>
      <w:color w:val="0F4761" w:themeColor="accent1" w:themeShade="BF"/>
      <w:spacing w:val="5"/>
    </w:rPr>
  </w:style>
  <w:style w:type="character" w:styleId="Hyperlink">
    <w:name w:val="Hyperlink"/>
    <w:basedOn w:val="DefaultParagraphFont"/>
    <w:uiPriority w:val="99"/>
    <w:unhideWhenUsed/>
    <w:rsid w:val="00BC701C"/>
    <w:rPr>
      <w:color w:val="467886" w:themeColor="hyperlink"/>
      <w:u w:val="single"/>
    </w:rPr>
  </w:style>
  <w:style w:type="character" w:styleId="UnresolvedMention">
    <w:name w:val="Unresolved Mention"/>
    <w:basedOn w:val="DefaultParagraphFont"/>
    <w:uiPriority w:val="99"/>
    <w:semiHidden/>
    <w:unhideWhenUsed/>
    <w:rsid w:val="00BC701C"/>
    <w:rPr>
      <w:color w:val="605E5C"/>
      <w:shd w:val="clear" w:color="auto" w:fill="E1DFDD"/>
    </w:rPr>
  </w:style>
  <w:style w:type="character" w:styleId="FollowedHyperlink">
    <w:name w:val="FollowedHyperlink"/>
    <w:basedOn w:val="DefaultParagraphFont"/>
    <w:uiPriority w:val="99"/>
    <w:semiHidden/>
    <w:unhideWhenUsed/>
    <w:rsid w:val="00BC701C"/>
    <w:rPr>
      <w:color w:val="96607D" w:themeColor="followedHyperlink"/>
      <w:u w:val="single"/>
    </w:rPr>
  </w:style>
  <w:style w:type="character" w:customStyle="1" w:styleId="apple-converted-space">
    <w:name w:val="apple-converted-space"/>
    <w:basedOn w:val="DefaultParagraphFont"/>
    <w:rsid w:val="00595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8782534">
      <w:bodyDiv w:val="1"/>
      <w:marLeft w:val="0"/>
      <w:marRight w:val="0"/>
      <w:marTop w:val="0"/>
      <w:marBottom w:val="0"/>
      <w:divBdr>
        <w:top w:val="none" w:sz="0" w:space="0" w:color="auto"/>
        <w:left w:val="none" w:sz="0" w:space="0" w:color="auto"/>
        <w:bottom w:val="none" w:sz="0" w:space="0" w:color="auto"/>
        <w:right w:val="none" w:sz="0" w:space="0" w:color="auto"/>
      </w:divBdr>
      <w:divsChild>
        <w:div w:id="279268688">
          <w:marLeft w:val="446"/>
          <w:marRight w:val="0"/>
          <w:marTop w:val="200"/>
          <w:marBottom w:val="0"/>
          <w:divBdr>
            <w:top w:val="none" w:sz="0" w:space="0" w:color="auto"/>
            <w:left w:val="none" w:sz="0" w:space="0" w:color="auto"/>
            <w:bottom w:val="none" w:sz="0" w:space="0" w:color="auto"/>
            <w:right w:val="none" w:sz="0" w:space="0" w:color="auto"/>
          </w:divBdr>
        </w:div>
        <w:div w:id="1853060956">
          <w:marLeft w:val="446"/>
          <w:marRight w:val="0"/>
          <w:marTop w:val="200"/>
          <w:marBottom w:val="0"/>
          <w:divBdr>
            <w:top w:val="none" w:sz="0" w:space="0" w:color="auto"/>
            <w:left w:val="none" w:sz="0" w:space="0" w:color="auto"/>
            <w:bottom w:val="none" w:sz="0" w:space="0" w:color="auto"/>
            <w:right w:val="none" w:sz="0" w:space="0" w:color="auto"/>
          </w:divBdr>
        </w:div>
        <w:div w:id="1493913823">
          <w:marLeft w:val="446"/>
          <w:marRight w:val="0"/>
          <w:marTop w:val="200"/>
          <w:marBottom w:val="0"/>
          <w:divBdr>
            <w:top w:val="none" w:sz="0" w:space="0" w:color="auto"/>
            <w:left w:val="none" w:sz="0" w:space="0" w:color="auto"/>
            <w:bottom w:val="none" w:sz="0" w:space="0" w:color="auto"/>
            <w:right w:val="none" w:sz="0" w:space="0" w:color="auto"/>
          </w:divBdr>
        </w:div>
        <w:div w:id="283511023">
          <w:marLeft w:val="446"/>
          <w:marRight w:val="0"/>
          <w:marTop w:val="200"/>
          <w:marBottom w:val="0"/>
          <w:divBdr>
            <w:top w:val="none" w:sz="0" w:space="0" w:color="auto"/>
            <w:left w:val="none" w:sz="0" w:space="0" w:color="auto"/>
            <w:bottom w:val="none" w:sz="0" w:space="0" w:color="auto"/>
            <w:right w:val="none" w:sz="0" w:space="0" w:color="auto"/>
          </w:divBdr>
        </w:div>
        <w:div w:id="1707637790">
          <w:marLeft w:val="446"/>
          <w:marRight w:val="0"/>
          <w:marTop w:val="200"/>
          <w:marBottom w:val="0"/>
          <w:divBdr>
            <w:top w:val="none" w:sz="0" w:space="0" w:color="auto"/>
            <w:left w:val="none" w:sz="0" w:space="0" w:color="auto"/>
            <w:bottom w:val="none" w:sz="0" w:space="0" w:color="auto"/>
            <w:right w:val="none" w:sz="0" w:space="0" w:color="auto"/>
          </w:divBdr>
        </w:div>
        <w:div w:id="557130456">
          <w:marLeft w:val="44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rotary.org/members/learn/learning-plans/101/grant-management-seminar" TargetMode="External"/><Relationship Id="rId13" Type="http://schemas.openxmlformats.org/officeDocument/2006/relationships/hyperlink" Target="file:///Users/lornacurtis/Downloads/You%20can%20write%20your%20application%20in%20word%20format%20to%20share%20with%20funding%20partners%20and%20resource%20people.%20%20%20%20Download%20the%20template%20here" TargetMode="External"/><Relationship Id="rId18" Type="http://schemas.openxmlformats.org/officeDocument/2006/relationships/hyperlink" Target="https://my.rotary.org/en/document/rotary-grants-staff-contact-sheet" TargetMode="External"/><Relationship Id="rId26" Type="http://schemas.openxmlformats.org/officeDocument/2006/relationships/hyperlink" Target="mailto:cadre@rotary.org" TargetMode="External"/><Relationship Id="rId3" Type="http://schemas.openxmlformats.org/officeDocument/2006/relationships/settings" Target="settings.xml"/><Relationship Id="rId21" Type="http://schemas.openxmlformats.org/officeDocument/2006/relationships/hyperlink" Target="https://my-cms.rotary.org/en/document/basic-education-and-literacy-guidelines-global-grant-funding" TargetMode="External"/><Relationship Id="rId7" Type="http://schemas.openxmlformats.org/officeDocument/2006/relationships/hyperlink" Target="mailto:sbarneycpa@comcast.net" TargetMode="External"/><Relationship Id="rId12" Type="http://schemas.openxmlformats.org/officeDocument/2006/relationships/hyperlink" Target="https://my-cms.rotary.org/en/document/terms-and-conditions-rotary-foundation-global-grants" TargetMode="External"/><Relationship Id="rId17" Type="http://schemas.openxmlformats.org/officeDocument/2006/relationships/hyperlink" Target="https://my.rotary.org/en/document/cooperating-organization-memorandum-understanding" TargetMode="External"/><Relationship Id="rId25" Type="http://schemas.openxmlformats.org/officeDocument/2006/relationships/hyperlink" Target="https://my-cms.rotary.org/en/document/environment-guidelines-global-grant-funding" TargetMode="External"/><Relationship Id="rId2" Type="http://schemas.openxmlformats.org/officeDocument/2006/relationships/styles" Target="styles.xml"/><Relationship Id="rId16" Type="http://schemas.openxmlformats.org/officeDocument/2006/relationships/hyperlink" Target="https://my.rotary.org/en/document/global-grants-community-assessment-results" TargetMode="External"/><Relationship Id="rId20" Type="http://schemas.openxmlformats.org/officeDocument/2006/relationships/hyperlink" Target="https://my-cms.rotary.org/en/document/maternal-and-child-health-guidelines-global-grant-funding" TargetMode="External"/><Relationship Id="rId29" Type="http://schemas.openxmlformats.org/officeDocument/2006/relationships/hyperlink" Target="http://bev.j.hilton@gmail.com" TargetMode="External"/><Relationship Id="rId1" Type="http://schemas.openxmlformats.org/officeDocument/2006/relationships/numbering" Target="numbering.xml"/><Relationship Id="rId6" Type="http://schemas.openxmlformats.org/officeDocument/2006/relationships/hyperlink" Target="https://www.dacdb.com/FileManager/FileManager.cfm?Type=Grants&amp;ClubID=0&amp;Tab=0&amp;PubFPath=24%2025%20Memorandums%20of%20Understanding---Word%20doc\" TargetMode="External"/><Relationship Id="rId11" Type="http://schemas.openxmlformats.org/officeDocument/2006/relationships/hyperlink" Target="https://my.rotary.org/en/document/guide-global-grants" TargetMode="External"/><Relationship Id="rId24" Type="http://schemas.openxmlformats.org/officeDocument/2006/relationships/hyperlink" Target="https://my-cms.rotary.org/en/document/peacebuilding-and-conflict-prevention-guidelines-global-grant-funding" TargetMode="External"/><Relationship Id="rId32" Type="http://schemas.openxmlformats.org/officeDocument/2006/relationships/theme" Target="theme/theme1.xml"/><Relationship Id="rId5" Type="http://schemas.openxmlformats.org/officeDocument/2006/relationships/hyperlink" Target="https://id.rotary.org/login/login.htm?fromURI=%2Fapp%2Frotaryinternational_rcc2access_1%2Fexk1bisgpf7rj8qJe1d8%2Fsso%2Fsaml." TargetMode="External"/><Relationship Id="rId15" Type="http://schemas.openxmlformats.org/officeDocument/2006/relationships/hyperlink" Target="https://learn.rotary.org/members/learn/learning-plans/101/grant-management-seminar/courses/459/conducting-a-community-assessment/lessons" TargetMode="External"/><Relationship Id="rId23" Type="http://schemas.openxmlformats.org/officeDocument/2006/relationships/hyperlink" Target="https://my-cms.rotary.org/en/document/community-economic-development-guidelines-global-grant-funding" TargetMode="External"/><Relationship Id="rId28" Type="http://schemas.openxmlformats.org/officeDocument/2006/relationships/hyperlink" Target="mailto:marycoward@shaw.ca" TargetMode="External"/><Relationship Id="rId10" Type="http://schemas.openxmlformats.org/officeDocument/2006/relationships/hyperlink" Target="mailto:c.dysart@icloud.com" TargetMode="External"/><Relationship Id="rId19" Type="http://schemas.openxmlformats.org/officeDocument/2006/relationships/hyperlink" Target="https://my-cms.rotary.org/en/document/water-sanitation-and-hygiene-guidelines-global-grant-fundin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arn.rotary.org/members/learn/courses/2193/grant-management-recertification-2024-25/lessons/12817/conducting-community-assessments" TargetMode="External"/><Relationship Id="rId14" Type="http://schemas.openxmlformats.org/officeDocument/2006/relationships/hyperlink" Target="https://my.rotary.org/en/take-action/apply-grants/global-grants" TargetMode="External"/><Relationship Id="rId22" Type="http://schemas.openxmlformats.org/officeDocument/2006/relationships/hyperlink" Target="https://my-cms.rotary.org/en/document/disease-prevention-and-treatment-guidelines-global-grant-funding" TargetMode="External"/><Relationship Id="rId27" Type="http://schemas.openxmlformats.org/officeDocument/2006/relationships/hyperlink" Target="https://my.rotary.org/en/take-action/empower-leaders/rotary-action-groups" TargetMode="External"/><Relationship Id="rId30" Type="http://schemas.openxmlformats.org/officeDocument/2006/relationships/hyperlink" Target="mailto:dustin@flyingcolorspain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1453</Words>
  <Characters>8285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Chirs Dysart</dc:creator>
  <cp:keywords/>
  <dc:description/>
  <cp:lastModifiedBy>Lorna Curtis</cp:lastModifiedBy>
  <cp:revision>2</cp:revision>
  <dcterms:created xsi:type="dcterms:W3CDTF">2025-02-17T07:19:00Z</dcterms:created>
  <dcterms:modified xsi:type="dcterms:W3CDTF">2025-02-17T07:19:00Z</dcterms:modified>
</cp:coreProperties>
</file>